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1E08" w14:textId="77777777" w:rsidR="00A056EE" w:rsidRDefault="004D292B">
      <w:pPr>
        <w:rPr>
          <w:lang w:val="nl-NL"/>
        </w:rPr>
      </w:pPr>
      <w:r>
        <w:rPr>
          <w:sz w:val="32"/>
          <w:szCs w:val="32"/>
          <w:lang w:val="nl-NL"/>
        </w:rPr>
        <w:t>UDC</w:t>
      </w:r>
    </w:p>
    <w:p w14:paraId="1909F1A0" w14:textId="77777777" w:rsidR="00A056EE" w:rsidRDefault="004D292B">
      <w:pPr>
        <w:pStyle w:val="TOC1"/>
        <w:jc w:val="right"/>
      </w:pPr>
      <w:r>
        <w:rPr>
          <w:b/>
          <w:sz w:val="28"/>
          <w:szCs w:val="28"/>
        </w:rPr>
        <w:t>中华人民共和国行业标准</w:t>
      </w:r>
      <w:r>
        <w:rPr>
          <w:rFonts w:hint="eastAsia"/>
          <w:b/>
          <w:sz w:val="28"/>
          <w:szCs w:val="28"/>
        </w:rPr>
        <w:t xml:space="preserve">      </w:t>
      </w:r>
      <w:r>
        <w:rPr>
          <w:rFonts w:hint="eastAsia"/>
        </w:rPr>
        <w:t xml:space="preserve"> </w:t>
      </w:r>
      <w:r>
        <w:rPr>
          <w:noProof/>
        </w:rPr>
        <w:drawing>
          <wp:inline distT="0" distB="0" distL="0" distR="0" wp14:anchorId="04793465" wp14:editId="38DBBCF1">
            <wp:extent cx="1410335" cy="679450"/>
            <wp:effectExtent l="0" t="0" r="18415" b="6350"/>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8413" cy="683215"/>
                    </a:xfrm>
                    <a:prstGeom prst="rect">
                      <a:avLst/>
                    </a:prstGeom>
                    <a:noFill/>
                    <a:ln>
                      <a:noFill/>
                    </a:ln>
                  </pic:spPr>
                </pic:pic>
              </a:graphicData>
            </a:graphic>
          </wp:inline>
        </w:drawing>
      </w:r>
      <w:r>
        <w:rPr>
          <w:rFonts w:hint="eastAsia"/>
        </w:rPr>
        <w:t xml:space="preserve">              </w:t>
      </w:r>
    </w:p>
    <w:p w14:paraId="2D873D00" w14:textId="650B86C4" w:rsidR="00A056EE" w:rsidRDefault="004D292B">
      <w:pPr>
        <w:adjustRightInd w:val="0"/>
        <w:snapToGrid w:val="0"/>
        <w:spacing w:line="360" w:lineRule="auto"/>
        <w:ind w:firstLineChars="200"/>
        <w:rPr>
          <w:b/>
          <w:sz w:val="28"/>
          <w:lang w:val="nl-NL"/>
        </w:rPr>
      </w:pPr>
      <w:r>
        <w:rPr>
          <w:lang w:val="nl-NL"/>
        </w:rPr>
        <w:t xml:space="preserve">                                                  </w:t>
      </w:r>
      <w:r>
        <w:rPr>
          <w:rFonts w:hint="eastAsia"/>
          <w:lang w:val="nl-NL"/>
        </w:rPr>
        <w:t xml:space="preserve">        </w:t>
      </w:r>
      <w:r>
        <w:rPr>
          <w:lang w:val="nl-NL"/>
        </w:rPr>
        <w:t xml:space="preserve"> </w:t>
      </w:r>
      <w:r w:rsidR="00097522">
        <w:rPr>
          <w:lang w:val="nl-NL"/>
        </w:rPr>
        <w:t xml:space="preserve">                                                           </w:t>
      </w:r>
      <w:r>
        <w:rPr>
          <w:rFonts w:hint="eastAsia"/>
          <w:sz w:val="30"/>
          <w:szCs w:val="30"/>
        </w:rPr>
        <w:t>JGJ</w:t>
      </w:r>
      <w:r>
        <w:rPr>
          <w:sz w:val="30"/>
          <w:szCs w:val="30"/>
        </w:rPr>
        <w:t>450</w:t>
      </w:r>
      <w:r>
        <w:rPr>
          <w:rFonts w:hint="eastAsia"/>
          <w:sz w:val="30"/>
          <w:szCs w:val="30"/>
        </w:rPr>
        <w:t>-20</w:t>
      </w:r>
      <w:r>
        <w:rPr>
          <w:sz w:val="30"/>
          <w:szCs w:val="30"/>
        </w:rPr>
        <w:t>18</w:t>
      </w:r>
    </w:p>
    <w:p w14:paraId="383BF37B" w14:textId="5912F265" w:rsidR="00A056EE" w:rsidRDefault="004D292B">
      <w:pPr>
        <w:ind w:firstLine="0"/>
        <w:rPr>
          <w:u w:val="single"/>
          <w:lang w:val="nl-NL"/>
        </w:rPr>
      </w:pPr>
      <w:r>
        <w:rPr>
          <w:sz w:val="30"/>
          <w:szCs w:val="30"/>
          <w:u w:val="single"/>
        </w:rPr>
        <w:t xml:space="preserve">P           </w:t>
      </w:r>
      <w:r w:rsidR="00097522">
        <w:rPr>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备案号</w:t>
      </w:r>
      <w:r>
        <w:rPr>
          <w:sz w:val="30"/>
          <w:szCs w:val="30"/>
          <w:u w:val="single"/>
        </w:rPr>
        <w:t xml:space="preserve"> J </w:t>
      </w:r>
      <w:r>
        <w:rPr>
          <w:rFonts w:ascii="宋体" w:hAnsi="宋体" w:hint="eastAsia"/>
          <w:sz w:val="30"/>
          <w:szCs w:val="30"/>
          <w:u w:val="single"/>
        </w:rPr>
        <w:t>2</w:t>
      </w:r>
      <w:r>
        <w:rPr>
          <w:rFonts w:ascii="宋体" w:hAnsi="宋体"/>
          <w:sz w:val="30"/>
          <w:szCs w:val="30"/>
          <w:u w:val="single"/>
        </w:rPr>
        <w:t>513</w:t>
      </w:r>
      <w:r>
        <w:rPr>
          <w:sz w:val="30"/>
          <w:szCs w:val="30"/>
          <w:u w:val="single"/>
        </w:rPr>
        <w:t xml:space="preserve"> – 20</w:t>
      </w:r>
      <w:r>
        <w:rPr>
          <w:rFonts w:ascii="宋体" w:hAnsi="宋体" w:hint="eastAsia"/>
          <w:sz w:val="30"/>
          <w:szCs w:val="30"/>
          <w:u w:val="single"/>
        </w:rPr>
        <w:t>1</w:t>
      </w:r>
      <w:r>
        <w:rPr>
          <w:rFonts w:ascii="宋体" w:hAnsi="宋体"/>
          <w:sz w:val="30"/>
          <w:szCs w:val="30"/>
          <w:u w:val="single"/>
        </w:rPr>
        <w:t>8</w:t>
      </w:r>
      <w:r w:rsidR="00097522" w:rsidRPr="00097522">
        <w:rPr>
          <w:rFonts w:ascii="宋体" w:hAnsi="宋体"/>
          <w:sz w:val="30"/>
          <w:szCs w:val="30"/>
        </w:rPr>
        <w:t xml:space="preserve">     </w:t>
      </w:r>
    </w:p>
    <w:p w14:paraId="6EF87E49" w14:textId="77777777" w:rsidR="00A056EE" w:rsidRDefault="00A056EE">
      <w:pPr>
        <w:spacing w:afterLines="50" w:after="156" w:line="360" w:lineRule="auto"/>
        <w:ind w:firstLine="0"/>
        <w:jc w:val="center"/>
        <w:rPr>
          <w:b/>
          <w:bCs/>
          <w:sz w:val="28"/>
          <w:szCs w:val="28"/>
        </w:rPr>
      </w:pPr>
    </w:p>
    <w:p w14:paraId="4E11B719" w14:textId="77777777" w:rsidR="00A056EE" w:rsidRDefault="00A056EE">
      <w:pPr>
        <w:spacing w:afterLines="50" w:after="156" w:line="360" w:lineRule="auto"/>
        <w:ind w:firstLine="0"/>
        <w:jc w:val="center"/>
        <w:rPr>
          <w:b/>
          <w:bCs/>
          <w:sz w:val="28"/>
          <w:szCs w:val="28"/>
        </w:rPr>
      </w:pPr>
    </w:p>
    <w:p w14:paraId="18AA083C" w14:textId="77777777" w:rsidR="00A056EE" w:rsidRDefault="004D292B">
      <w:pPr>
        <w:jc w:val="center"/>
        <w:rPr>
          <w:b/>
          <w:bCs/>
          <w:sz w:val="44"/>
          <w:szCs w:val="44"/>
        </w:rPr>
      </w:pPr>
      <w:r>
        <w:rPr>
          <w:rFonts w:cs="宋体" w:hint="eastAsia"/>
          <w:b/>
          <w:bCs/>
          <w:sz w:val="44"/>
          <w:szCs w:val="44"/>
        </w:rPr>
        <w:t>老年人照料设施建筑设计标准</w:t>
      </w:r>
    </w:p>
    <w:p w14:paraId="4E0AAA95" w14:textId="77777777" w:rsidR="00A056EE" w:rsidRDefault="004D292B">
      <w:pPr>
        <w:jc w:val="center"/>
        <w:rPr>
          <w:b/>
          <w:bCs/>
          <w:sz w:val="32"/>
          <w:szCs w:val="32"/>
        </w:rPr>
      </w:pPr>
      <w:r>
        <w:rPr>
          <w:b/>
          <w:bCs/>
          <w:sz w:val="32"/>
          <w:szCs w:val="32"/>
        </w:rPr>
        <w:t>Standard</w:t>
      </w:r>
      <w:r>
        <w:rPr>
          <w:rFonts w:hint="eastAsia"/>
          <w:b/>
          <w:bCs/>
          <w:sz w:val="32"/>
          <w:szCs w:val="32"/>
        </w:rPr>
        <w:t xml:space="preserve"> for</w:t>
      </w:r>
      <w:r>
        <w:rPr>
          <w:rFonts w:hint="eastAsia"/>
          <w:b/>
          <w:sz w:val="32"/>
          <w:szCs w:val="32"/>
        </w:rPr>
        <w:t xml:space="preserve"> design</w:t>
      </w:r>
      <w:r>
        <w:rPr>
          <w:b/>
          <w:bCs/>
          <w:sz w:val="32"/>
          <w:szCs w:val="32"/>
        </w:rPr>
        <w:t xml:space="preserve"> </w:t>
      </w:r>
      <w:r>
        <w:rPr>
          <w:b/>
          <w:sz w:val="32"/>
          <w:szCs w:val="32"/>
        </w:rPr>
        <w:t xml:space="preserve">of </w:t>
      </w:r>
      <w:r>
        <w:rPr>
          <w:rFonts w:hint="eastAsia"/>
          <w:b/>
          <w:sz w:val="32"/>
          <w:szCs w:val="32"/>
        </w:rPr>
        <w:t>c</w:t>
      </w:r>
      <w:r>
        <w:rPr>
          <w:b/>
          <w:sz w:val="32"/>
          <w:szCs w:val="32"/>
        </w:rPr>
        <w:t xml:space="preserve">are </w:t>
      </w:r>
      <w:r>
        <w:rPr>
          <w:rFonts w:hint="eastAsia"/>
          <w:b/>
          <w:sz w:val="32"/>
          <w:szCs w:val="32"/>
        </w:rPr>
        <w:t>f</w:t>
      </w:r>
      <w:r>
        <w:rPr>
          <w:b/>
          <w:sz w:val="32"/>
          <w:szCs w:val="32"/>
        </w:rPr>
        <w:t xml:space="preserve">acilities for the </w:t>
      </w:r>
      <w:r>
        <w:rPr>
          <w:rFonts w:hint="eastAsia"/>
          <w:b/>
          <w:sz w:val="32"/>
          <w:szCs w:val="32"/>
        </w:rPr>
        <w:t>a</w:t>
      </w:r>
      <w:r>
        <w:rPr>
          <w:b/>
          <w:sz w:val="32"/>
          <w:szCs w:val="32"/>
        </w:rPr>
        <w:t>ged</w:t>
      </w:r>
    </w:p>
    <w:p w14:paraId="0A3EE63B" w14:textId="77777777" w:rsidR="00A056EE" w:rsidRDefault="00A056EE">
      <w:pPr>
        <w:jc w:val="center"/>
        <w:rPr>
          <w:sz w:val="28"/>
          <w:szCs w:val="28"/>
        </w:rPr>
      </w:pPr>
    </w:p>
    <w:p w14:paraId="2A131F94" w14:textId="77777777" w:rsidR="00A056EE" w:rsidRDefault="004D292B">
      <w:pPr>
        <w:jc w:val="center"/>
        <w:rPr>
          <w:rFonts w:eastAsia="黑体"/>
          <w:sz w:val="36"/>
          <w:szCs w:val="36"/>
        </w:rPr>
      </w:pPr>
      <w:r>
        <w:rPr>
          <w:sz w:val="36"/>
          <w:szCs w:val="36"/>
        </w:rPr>
        <w:t>（局部修订条文征求意见稿）</w:t>
      </w:r>
    </w:p>
    <w:p w14:paraId="3AAF48CF" w14:textId="77777777" w:rsidR="00A056EE" w:rsidRDefault="00A056EE">
      <w:pPr>
        <w:ind w:left="549"/>
        <w:jc w:val="center"/>
        <w:rPr>
          <w:rFonts w:eastAsia="黑体"/>
          <w:sz w:val="28"/>
          <w:szCs w:val="28"/>
        </w:rPr>
      </w:pPr>
    </w:p>
    <w:p w14:paraId="7188F115" w14:textId="77777777" w:rsidR="00A056EE" w:rsidRDefault="00A056EE">
      <w:pPr>
        <w:ind w:left="549"/>
        <w:jc w:val="center"/>
        <w:rPr>
          <w:rFonts w:eastAsia="黑体"/>
          <w:sz w:val="28"/>
          <w:szCs w:val="28"/>
        </w:rPr>
      </w:pPr>
    </w:p>
    <w:p w14:paraId="2D95A233" w14:textId="77777777" w:rsidR="00A056EE" w:rsidRDefault="00A056EE">
      <w:pPr>
        <w:ind w:left="549"/>
        <w:jc w:val="center"/>
        <w:rPr>
          <w:rFonts w:hAnsi="宋体"/>
          <w:b/>
          <w:sz w:val="28"/>
          <w:szCs w:val="28"/>
        </w:rPr>
      </w:pPr>
    </w:p>
    <w:p w14:paraId="607C43D6" w14:textId="77777777" w:rsidR="00A056EE" w:rsidRDefault="00A056EE">
      <w:pPr>
        <w:ind w:left="549"/>
        <w:jc w:val="center"/>
        <w:rPr>
          <w:rFonts w:eastAsia="黑体"/>
          <w:sz w:val="28"/>
          <w:szCs w:val="28"/>
        </w:rPr>
      </w:pPr>
    </w:p>
    <w:p w14:paraId="1A434342" w14:textId="77777777" w:rsidR="00A056EE" w:rsidRDefault="00A056EE">
      <w:pPr>
        <w:ind w:left="549"/>
        <w:jc w:val="center"/>
        <w:rPr>
          <w:rFonts w:eastAsia="黑体"/>
          <w:sz w:val="28"/>
          <w:szCs w:val="28"/>
        </w:rPr>
      </w:pPr>
    </w:p>
    <w:p w14:paraId="2177FEA4" w14:textId="77777777" w:rsidR="00A056EE" w:rsidRDefault="00A056EE">
      <w:pPr>
        <w:ind w:firstLine="0"/>
        <w:rPr>
          <w:rFonts w:eastAsia="黑体"/>
          <w:sz w:val="28"/>
          <w:szCs w:val="28"/>
        </w:rPr>
      </w:pPr>
    </w:p>
    <w:p w14:paraId="13708DE2" w14:textId="77777777" w:rsidR="00A056EE" w:rsidRDefault="00A056EE">
      <w:pPr>
        <w:ind w:firstLine="0"/>
        <w:rPr>
          <w:rFonts w:eastAsia="黑体"/>
          <w:sz w:val="28"/>
          <w:szCs w:val="28"/>
        </w:rPr>
      </w:pPr>
    </w:p>
    <w:p w14:paraId="5FFFC255" w14:textId="77777777" w:rsidR="00A056EE" w:rsidRDefault="004D292B">
      <w:pPr>
        <w:ind w:leftChars="-350" w:left="-735" w:firstLineChars="250" w:firstLine="750"/>
        <w:jc w:val="left"/>
        <w:rPr>
          <w:rFonts w:ascii="黑体" w:eastAsia="黑体" w:hAnsi="黑体"/>
          <w:sz w:val="30"/>
          <w:szCs w:val="30"/>
          <w:u w:val="single"/>
        </w:rPr>
      </w:pPr>
      <w:r>
        <w:rPr>
          <w:rFonts w:eastAsia="黑体"/>
          <w:sz w:val="30"/>
          <w:szCs w:val="30"/>
          <w:u w:val="single"/>
        </w:rPr>
        <w:t>20</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 xml:space="preserve">发布               </w:t>
      </w:r>
      <w:r>
        <w:rPr>
          <w:rFonts w:eastAsia="黑体" w:hint="eastAsia"/>
          <w:sz w:val="30"/>
          <w:szCs w:val="30"/>
          <w:u w:val="single"/>
        </w:rPr>
        <w:t>20</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实施</w:t>
      </w:r>
    </w:p>
    <w:p w14:paraId="71CF2FA9" w14:textId="77777777" w:rsidR="00A056EE" w:rsidRDefault="004D292B">
      <w:pPr>
        <w:adjustRightInd w:val="0"/>
        <w:snapToGrid w:val="0"/>
        <w:spacing w:line="240" w:lineRule="atLeast"/>
        <w:ind w:firstLine="0"/>
        <w:rPr>
          <w:rFonts w:ascii="黑体" w:eastAsia="黑体" w:hAnsi="黑体"/>
          <w:sz w:val="36"/>
          <w:szCs w:val="36"/>
        </w:rPr>
      </w:pPr>
      <w:r>
        <w:rPr>
          <w:rFonts w:ascii="黑体" w:eastAsia="黑体" w:hAnsi="黑体"/>
          <w:sz w:val="36"/>
          <w:szCs w:val="36"/>
        </w:rPr>
        <w:t>中华人民共和国住房和城乡建设部</w:t>
      </w: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发布</w:t>
      </w:r>
    </w:p>
    <w:p w14:paraId="005E079D" w14:textId="77777777" w:rsidR="00A056EE" w:rsidRDefault="00A056EE"/>
    <w:p w14:paraId="3BBC87C3" w14:textId="215CCE2B" w:rsidR="003432DC" w:rsidRPr="003432DC" w:rsidRDefault="003432DC">
      <w:pPr>
        <w:rPr>
          <w:rFonts w:hint="eastAsia"/>
        </w:rPr>
        <w:sectPr w:rsidR="003432DC" w:rsidRPr="003432DC">
          <w:footerReference w:type="even" r:id="rId9"/>
          <w:pgSz w:w="11906" w:h="16838"/>
          <w:pgMar w:top="1440" w:right="1800" w:bottom="1440" w:left="1800" w:header="851" w:footer="992" w:gutter="0"/>
          <w:cols w:space="720"/>
          <w:docGrid w:type="lines" w:linePitch="312"/>
        </w:sectPr>
      </w:pPr>
    </w:p>
    <w:p w14:paraId="24A8B279" w14:textId="77777777" w:rsidR="003432DC" w:rsidRDefault="003432DC" w:rsidP="003432DC">
      <w:pPr>
        <w:spacing w:afterLines="50" w:after="156" w:line="360" w:lineRule="auto"/>
        <w:jc w:val="center"/>
        <w:rPr>
          <w:rStyle w:val="af3"/>
          <w:rFonts w:cs="Calibri"/>
          <w:sz w:val="28"/>
          <w:szCs w:val="28"/>
        </w:rPr>
      </w:pPr>
    </w:p>
    <w:p w14:paraId="76D38E1E" w14:textId="77777777" w:rsidR="003432DC" w:rsidRPr="002604E3" w:rsidRDefault="003432DC" w:rsidP="003432DC">
      <w:pPr>
        <w:spacing w:afterLines="50" w:after="156" w:line="360" w:lineRule="auto"/>
        <w:jc w:val="center"/>
        <w:rPr>
          <w:rFonts w:cs="Calibri" w:hint="eastAsia"/>
          <w:b/>
          <w:bCs/>
          <w:sz w:val="28"/>
          <w:szCs w:val="28"/>
        </w:rPr>
      </w:pPr>
      <w:r w:rsidRPr="002604E3">
        <w:rPr>
          <w:rStyle w:val="af3"/>
          <w:rFonts w:cs="Calibri" w:hint="eastAsia"/>
          <w:sz w:val="28"/>
          <w:szCs w:val="28"/>
        </w:rPr>
        <w:t>修订说明</w:t>
      </w:r>
    </w:p>
    <w:p w14:paraId="2CFFFDA6" w14:textId="410FB1D9" w:rsidR="003432DC" w:rsidRPr="002604E3" w:rsidRDefault="003432DC" w:rsidP="003432DC">
      <w:pPr>
        <w:spacing w:line="360" w:lineRule="auto"/>
        <w:ind w:firstLineChars="200" w:firstLine="480"/>
        <w:rPr>
          <w:rStyle w:val="af3"/>
          <w:rFonts w:cs="Calibri" w:hint="eastAsia"/>
          <w:b w:val="0"/>
          <w:bCs w:val="0"/>
          <w:sz w:val="24"/>
        </w:rPr>
      </w:pPr>
      <w:r w:rsidRPr="002604E3">
        <w:rPr>
          <w:rStyle w:val="af3"/>
          <w:rFonts w:cs="Calibri" w:hint="eastAsia"/>
          <w:b w:val="0"/>
          <w:bCs w:val="0"/>
          <w:sz w:val="24"/>
        </w:rPr>
        <w:t>本次局部修订是根据住房和城乡建设部《关于印发</w:t>
      </w:r>
      <w:r w:rsidRPr="002604E3">
        <w:rPr>
          <w:rStyle w:val="af3"/>
          <w:rFonts w:cs="Calibri" w:hint="eastAsia"/>
          <w:b w:val="0"/>
          <w:bCs w:val="0"/>
          <w:sz w:val="24"/>
        </w:rPr>
        <w:t>2021</w:t>
      </w:r>
      <w:r w:rsidRPr="002604E3">
        <w:rPr>
          <w:rStyle w:val="af3"/>
          <w:rFonts w:cs="Calibri" w:hint="eastAsia"/>
          <w:b w:val="0"/>
          <w:bCs w:val="0"/>
          <w:sz w:val="24"/>
        </w:rPr>
        <w:t>年工程建设规范标准编制及相关工作计划的通知》（建标函〔</w:t>
      </w:r>
      <w:r w:rsidRPr="002604E3">
        <w:rPr>
          <w:rStyle w:val="af3"/>
          <w:rFonts w:cs="Calibri" w:hint="eastAsia"/>
          <w:b w:val="0"/>
          <w:bCs w:val="0"/>
          <w:sz w:val="24"/>
        </w:rPr>
        <w:t>2021</w:t>
      </w:r>
      <w:r w:rsidRPr="002604E3">
        <w:rPr>
          <w:rStyle w:val="af3"/>
          <w:rFonts w:cs="Calibri" w:hint="eastAsia"/>
          <w:b w:val="0"/>
          <w:bCs w:val="0"/>
          <w:sz w:val="24"/>
        </w:rPr>
        <w:t>〕</w:t>
      </w:r>
      <w:r w:rsidRPr="002604E3">
        <w:rPr>
          <w:rStyle w:val="af3"/>
          <w:rFonts w:cs="Calibri" w:hint="eastAsia"/>
          <w:b w:val="0"/>
          <w:bCs w:val="0"/>
          <w:sz w:val="24"/>
        </w:rPr>
        <w:t>11</w:t>
      </w:r>
      <w:r w:rsidRPr="002604E3">
        <w:rPr>
          <w:rStyle w:val="af3"/>
          <w:rFonts w:cs="Calibri" w:hint="eastAsia"/>
          <w:b w:val="0"/>
          <w:bCs w:val="0"/>
          <w:sz w:val="24"/>
        </w:rPr>
        <w:t>号）</w:t>
      </w:r>
      <w:r>
        <w:rPr>
          <w:rStyle w:val="af3"/>
          <w:rFonts w:cs="Calibri" w:hint="eastAsia"/>
          <w:b w:val="0"/>
          <w:bCs w:val="0"/>
          <w:sz w:val="24"/>
        </w:rPr>
        <w:t>的要求</w:t>
      </w:r>
      <w:r w:rsidRPr="002604E3">
        <w:rPr>
          <w:rStyle w:val="af3"/>
          <w:rFonts w:cs="Calibri" w:hint="eastAsia"/>
          <w:b w:val="0"/>
          <w:bCs w:val="0"/>
          <w:sz w:val="24"/>
        </w:rPr>
        <w:t>，由哈尔滨工业大学会同有关单位对《老年人照料设施建筑设计标准》</w:t>
      </w:r>
      <w:r w:rsidRPr="002604E3">
        <w:rPr>
          <w:rStyle w:val="af3"/>
          <w:rFonts w:cs="Calibri" w:hint="eastAsia"/>
          <w:b w:val="0"/>
          <w:bCs w:val="0"/>
          <w:sz w:val="24"/>
        </w:rPr>
        <w:t>JGJ 450-2018</w:t>
      </w:r>
      <w:r w:rsidRPr="002604E3">
        <w:rPr>
          <w:rStyle w:val="af3"/>
          <w:rFonts w:cs="Calibri" w:hint="eastAsia"/>
          <w:b w:val="0"/>
          <w:bCs w:val="0"/>
          <w:sz w:val="24"/>
        </w:rPr>
        <w:t>进行</w:t>
      </w:r>
      <w:r>
        <w:rPr>
          <w:rStyle w:val="af3"/>
          <w:rFonts w:cs="Calibri" w:hint="eastAsia"/>
          <w:b w:val="0"/>
          <w:bCs w:val="0"/>
          <w:sz w:val="24"/>
        </w:rPr>
        <w:t>局部修订</w:t>
      </w:r>
      <w:r w:rsidR="008B3E2B">
        <w:rPr>
          <w:rStyle w:val="af3"/>
          <w:rFonts w:cs="Calibri" w:hint="eastAsia"/>
          <w:b w:val="0"/>
          <w:bCs w:val="0"/>
          <w:sz w:val="24"/>
        </w:rPr>
        <w:t>而成</w:t>
      </w:r>
      <w:r w:rsidRPr="002604E3">
        <w:rPr>
          <w:rStyle w:val="af3"/>
          <w:rFonts w:cs="Calibri" w:hint="eastAsia"/>
          <w:b w:val="0"/>
          <w:bCs w:val="0"/>
          <w:sz w:val="24"/>
        </w:rPr>
        <w:t>。</w:t>
      </w:r>
    </w:p>
    <w:p w14:paraId="6B826DBB" w14:textId="7E241F44" w:rsidR="003432DC" w:rsidRPr="002604E3" w:rsidRDefault="003432DC" w:rsidP="008B3E2B">
      <w:pPr>
        <w:spacing w:line="360" w:lineRule="auto"/>
        <w:ind w:firstLineChars="200" w:firstLine="480"/>
        <w:rPr>
          <w:rStyle w:val="af3"/>
          <w:rFonts w:cs="Calibri" w:hint="eastAsia"/>
          <w:b w:val="0"/>
          <w:bCs w:val="0"/>
          <w:sz w:val="24"/>
        </w:rPr>
      </w:pPr>
      <w:r w:rsidRPr="002604E3">
        <w:rPr>
          <w:rStyle w:val="af3"/>
          <w:rFonts w:cs="Calibri" w:hint="eastAsia"/>
          <w:b w:val="0"/>
          <w:bCs w:val="0"/>
          <w:sz w:val="24"/>
        </w:rPr>
        <w:t>本次</w:t>
      </w:r>
      <w:r w:rsidR="008B3E2B">
        <w:rPr>
          <w:rStyle w:val="af3"/>
          <w:rFonts w:cs="Calibri" w:hint="eastAsia"/>
          <w:b w:val="0"/>
          <w:bCs w:val="0"/>
          <w:sz w:val="24"/>
        </w:rPr>
        <w:t>局部</w:t>
      </w:r>
      <w:r w:rsidRPr="002604E3">
        <w:rPr>
          <w:rStyle w:val="af3"/>
          <w:rFonts w:cs="Calibri" w:hint="eastAsia"/>
          <w:b w:val="0"/>
          <w:bCs w:val="0"/>
          <w:sz w:val="24"/>
        </w:rPr>
        <w:t>修订的主要</w:t>
      </w:r>
      <w:r w:rsidR="008B3E2B">
        <w:rPr>
          <w:rStyle w:val="af3"/>
          <w:rFonts w:cs="Calibri" w:hint="eastAsia"/>
          <w:b w:val="0"/>
          <w:bCs w:val="0"/>
          <w:sz w:val="24"/>
        </w:rPr>
        <w:t>技术</w:t>
      </w:r>
      <w:r w:rsidRPr="002604E3">
        <w:rPr>
          <w:rStyle w:val="af3"/>
          <w:rFonts w:cs="Calibri" w:hint="eastAsia"/>
          <w:b w:val="0"/>
          <w:bCs w:val="0"/>
          <w:sz w:val="24"/>
        </w:rPr>
        <w:t>内容是：</w:t>
      </w:r>
      <w:r w:rsidR="008B3E2B">
        <w:rPr>
          <w:rStyle w:val="af3"/>
          <w:rFonts w:cs="Calibri" w:hint="eastAsia"/>
          <w:b w:val="0"/>
          <w:bCs w:val="0"/>
          <w:sz w:val="24"/>
        </w:rPr>
        <w:t>（</w:t>
      </w:r>
      <w:r w:rsidR="008B3E2B">
        <w:rPr>
          <w:rStyle w:val="af3"/>
          <w:rFonts w:cs="Calibri" w:hint="eastAsia"/>
          <w:b w:val="0"/>
          <w:bCs w:val="0"/>
          <w:sz w:val="24"/>
        </w:rPr>
        <w:t>1</w:t>
      </w:r>
      <w:r w:rsidR="008B3E2B">
        <w:rPr>
          <w:rStyle w:val="af3"/>
          <w:rFonts w:cs="Calibri" w:hint="eastAsia"/>
          <w:b w:val="0"/>
          <w:bCs w:val="0"/>
          <w:sz w:val="24"/>
        </w:rPr>
        <w:t>）</w:t>
      </w:r>
      <w:r w:rsidRPr="002604E3">
        <w:rPr>
          <w:rStyle w:val="af3"/>
          <w:rFonts w:cs="Calibri"/>
          <w:b w:val="0"/>
          <w:bCs w:val="0"/>
          <w:sz w:val="24"/>
        </w:rPr>
        <w:t>增加防疫设计相关</w:t>
      </w:r>
      <w:r>
        <w:rPr>
          <w:rStyle w:val="af3"/>
          <w:rFonts w:cs="Calibri" w:hint="eastAsia"/>
          <w:b w:val="0"/>
          <w:bCs w:val="0"/>
          <w:sz w:val="24"/>
        </w:rPr>
        <w:t>规定</w:t>
      </w:r>
      <w:r w:rsidRPr="002604E3">
        <w:rPr>
          <w:rStyle w:val="af3"/>
          <w:rFonts w:cs="Calibri"/>
          <w:b w:val="0"/>
          <w:bCs w:val="0"/>
          <w:sz w:val="24"/>
        </w:rPr>
        <w:t>；</w:t>
      </w:r>
      <w:r w:rsidR="008B3E2B">
        <w:rPr>
          <w:rStyle w:val="af3"/>
          <w:rFonts w:cs="Calibri" w:hint="eastAsia"/>
          <w:b w:val="0"/>
          <w:bCs w:val="0"/>
          <w:sz w:val="24"/>
        </w:rPr>
        <w:t>（</w:t>
      </w:r>
      <w:r w:rsidR="008B3E2B">
        <w:rPr>
          <w:rStyle w:val="af3"/>
          <w:rFonts w:cs="Calibri" w:hint="eastAsia"/>
          <w:b w:val="0"/>
          <w:bCs w:val="0"/>
          <w:sz w:val="24"/>
        </w:rPr>
        <w:t>2</w:t>
      </w:r>
      <w:r w:rsidR="008B3E2B">
        <w:rPr>
          <w:rStyle w:val="af3"/>
          <w:rFonts w:cs="Calibri" w:hint="eastAsia"/>
          <w:b w:val="0"/>
          <w:bCs w:val="0"/>
          <w:sz w:val="24"/>
        </w:rPr>
        <w:t>）</w:t>
      </w:r>
      <w:r w:rsidRPr="002604E3">
        <w:rPr>
          <w:rStyle w:val="af3"/>
          <w:rFonts w:cs="Calibri"/>
          <w:b w:val="0"/>
          <w:bCs w:val="0"/>
          <w:sz w:val="24"/>
        </w:rPr>
        <w:t>强化老年人日间照料设施相关</w:t>
      </w:r>
      <w:r>
        <w:rPr>
          <w:rStyle w:val="af3"/>
          <w:rFonts w:cs="Calibri" w:hint="eastAsia"/>
          <w:b w:val="0"/>
          <w:bCs w:val="0"/>
          <w:sz w:val="24"/>
        </w:rPr>
        <w:t>规定</w:t>
      </w:r>
      <w:r w:rsidRPr="002604E3">
        <w:rPr>
          <w:rStyle w:val="af3"/>
          <w:rFonts w:cs="Calibri"/>
          <w:b w:val="0"/>
          <w:bCs w:val="0"/>
          <w:sz w:val="24"/>
        </w:rPr>
        <w:t>；</w:t>
      </w:r>
      <w:r w:rsidR="008B3E2B">
        <w:rPr>
          <w:rStyle w:val="af3"/>
          <w:rFonts w:cs="Calibri" w:hint="eastAsia"/>
          <w:b w:val="0"/>
          <w:bCs w:val="0"/>
          <w:sz w:val="24"/>
        </w:rPr>
        <w:t>（</w:t>
      </w:r>
      <w:r w:rsidR="008B3E2B">
        <w:rPr>
          <w:rStyle w:val="af3"/>
          <w:rFonts w:cs="Calibri" w:hint="eastAsia"/>
          <w:b w:val="0"/>
          <w:bCs w:val="0"/>
          <w:sz w:val="24"/>
        </w:rPr>
        <w:t>3</w:t>
      </w:r>
      <w:r w:rsidR="008B3E2B">
        <w:rPr>
          <w:rStyle w:val="af3"/>
          <w:rFonts w:cs="Calibri" w:hint="eastAsia"/>
          <w:b w:val="0"/>
          <w:bCs w:val="0"/>
          <w:sz w:val="24"/>
        </w:rPr>
        <w:t>）</w:t>
      </w:r>
      <w:r w:rsidRPr="002604E3">
        <w:rPr>
          <w:rStyle w:val="af3"/>
          <w:rFonts w:cs="Calibri"/>
          <w:b w:val="0"/>
          <w:bCs w:val="0"/>
          <w:sz w:val="24"/>
        </w:rPr>
        <w:t>补充失智照护环境相关</w:t>
      </w:r>
      <w:r>
        <w:rPr>
          <w:rStyle w:val="af3"/>
          <w:rFonts w:cs="Calibri" w:hint="eastAsia"/>
          <w:b w:val="0"/>
          <w:bCs w:val="0"/>
          <w:sz w:val="24"/>
        </w:rPr>
        <w:t>规定</w:t>
      </w:r>
      <w:r w:rsidRPr="002604E3">
        <w:rPr>
          <w:rStyle w:val="af3"/>
          <w:rFonts w:cs="Calibri"/>
          <w:b w:val="0"/>
          <w:bCs w:val="0"/>
          <w:sz w:val="24"/>
        </w:rPr>
        <w:t>；</w:t>
      </w:r>
      <w:r w:rsidR="008B3E2B">
        <w:rPr>
          <w:rStyle w:val="af3"/>
          <w:rFonts w:cs="Calibri" w:hint="eastAsia"/>
          <w:b w:val="0"/>
          <w:bCs w:val="0"/>
          <w:sz w:val="24"/>
        </w:rPr>
        <w:t>（</w:t>
      </w:r>
      <w:r w:rsidR="008B3E2B">
        <w:rPr>
          <w:rStyle w:val="af3"/>
          <w:rFonts w:cs="Calibri" w:hint="eastAsia"/>
          <w:b w:val="0"/>
          <w:bCs w:val="0"/>
          <w:sz w:val="24"/>
        </w:rPr>
        <w:t>4</w:t>
      </w:r>
      <w:r w:rsidR="008B3E2B">
        <w:rPr>
          <w:rStyle w:val="af3"/>
          <w:rFonts w:cs="Calibri" w:hint="eastAsia"/>
          <w:b w:val="0"/>
          <w:bCs w:val="0"/>
          <w:sz w:val="24"/>
        </w:rPr>
        <w:t>）</w:t>
      </w:r>
      <w:r w:rsidRPr="002604E3">
        <w:rPr>
          <w:rStyle w:val="af3"/>
          <w:rFonts w:cs="Calibri"/>
          <w:b w:val="0"/>
          <w:bCs w:val="0"/>
          <w:sz w:val="24"/>
        </w:rPr>
        <w:t>补充标识设计相关</w:t>
      </w:r>
      <w:r>
        <w:rPr>
          <w:rStyle w:val="af3"/>
          <w:rFonts w:cs="Calibri" w:hint="eastAsia"/>
          <w:b w:val="0"/>
          <w:bCs w:val="0"/>
          <w:sz w:val="24"/>
        </w:rPr>
        <w:t>规定</w:t>
      </w:r>
      <w:r w:rsidRPr="002604E3">
        <w:rPr>
          <w:rStyle w:val="af3"/>
          <w:rFonts w:cs="Calibri"/>
          <w:b w:val="0"/>
          <w:bCs w:val="0"/>
          <w:sz w:val="24"/>
        </w:rPr>
        <w:t>；</w:t>
      </w:r>
      <w:r w:rsidR="008B3E2B">
        <w:rPr>
          <w:rStyle w:val="af3"/>
          <w:rFonts w:cs="Calibri" w:hint="eastAsia"/>
          <w:b w:val="0"/>
          <w:bCs w:val="0"/>
          <w:sz w:val="24"/>
        </w:rPr>
        <w:t>（</w:t>
      </w:r>
      <w:r w:rsidR="008B3E2B">
        <w:rPr>
          <w:rStyle w:val="af3"/>
          <w:rFonts w:cs="Calibri" w:hint="eastAsia"/>
          <w:b w:val="0"/>
          <w:bCs w:val="0"/>
          <w:sz w:val="24"/>
        </w:rPr>
        <w:t>5</w:t>
      </w:r>
      <w:r w:rsidR="008B3E2B">
        <w:rPr>
          <w:rStyle w:val="af3"/>
          <w:rFonts w:cs="Calibri" w:hint="eastAsia"/>
          <w:b w:val="0"/>
          <w:bCs w:val="0"/>
          <w:sz w:val="24"/>
        </w:rPr>
        <w:t>）</w:t>
      </w:r>
      <w:r w:rsidRPr="002604E3">
        <w:rPr>
          <w:rStyle w:val="af3"/>
          <w:rFonts w:cs="Calibri"/>
          <w:b w:val="0"/>
          <w:bCs w:val="0"/>
          <w:sz w:val="24"/>
        </w:rPr>
        <w:t>适应新需求完善既有条文及条文说明</w:t>
      </w:r>
      <w:r w:rsidRPr="002604E3">
        <w:rPr>
          <w:rStyle w:val="af3"/>
          <w:rFonts w:cs="Calibri" w:hint="eastAsia"/>
          <w:b w:val="0"/>
          <w:bCs w:val="0"/>
          <w:sz w:val="24"/>
        </w:rPr>
        <w:t>。</w:t>
      </w:r>
    </w:p>
    <w:p w14:paraId="05B8909B" w14:textId="37D375DC" w:rsidR="003432DC" w:rsidRPr="002604E3" w:rsidRDefault="003432DC" w:rsidP="003432DC">
      <w:pPr>
        <w:spacing w:line="360" w:lineRule="auto"/>
        <w:ind w:firstLineChars="200" w:firstLine="480"/>
        <w:rPr>
          <w:rStyle w:val="af3"/>
          <w:rFonts w:cs="Calibri" w:hint="eastAsia"/>
          <w:b w:val="0"/>
          <w:bCs w:val="0"/>
          <w:sz w:val="24"/>
        </w:rPr>
      </w:pPr>
      <w:r w:rsidRPr="002604E3">
        <w:rPr>
          <w:rStyle w:val="af3"/>
          <w:rFonts w:cs="Calibri" w:hint="eastAsia"/>
          <w:b w:val="0"/>
          <w:bCs w:val="0"/>
          <w:sz w:val="24"/>
        </w:rPr>
        <w:t>本</w:t>
      </w:r>
      <w:r w:rsidR="008B3E2B">
        <w:rPr>
          <w:rStyle w:val="af3"/>
          <w:rFonts w:cs="Calibri" w:hint="eastAsia"/>
          <w:b w:val="0"/>
          <w:bCs w:val="0"/>
          <w:sz w:val="24"/>
        </w:rPr>
        <w:t>标准</w:t>
      </w:r>
      <w:r w:rsidRPr="002604E3">
        <w:rPr>
          <w:rStyle w:val="af3"/>
          <w:rFonts w:cs="Calibri" w:hint="eastAsia"/>
          <w:b w:val="0"/>
          <w:bCs w:val="0"/>
          <w:sz w:val="24"/>
        </w:rPr>
        <w:t>中下划线表示修改的内容。</w:t>
      </w:r>
    </w:p>
    <w:p w14:paraId="14902C8E" w14:textId="040F0218" w:rsidR="003432DC" w:rsidRPr="002604E3" w:rsidRDefault="003432DC" w:rsidP="003432DC">
      <w:pPr>
        <w:spacing w:line="360" w:lineRule="auto"/>
        <w:ind w:firstLineChars="200" w:firstLine="480"/>
        <w:rPr>
          <w:rStyle w:val="af3"/>
          <w:rFonts w:cs="Calibri" w:hint="eastAsia"/>
          <w:b w:val="0"/>
          <w:bCs w:val="0"/>
          <w:sz w:val="24"/>
        </w:rPr>
      </w:pPr>
      <w:r w:rsidRPr="002604E3">
        <w:rPr>
          <w:rStyle w:val="af3"/>
          <w:rFonts w:cs="Calibri" w:hint="eastAsia"/>
          <w:b w:val="0"/>
          <w:bCs w:val="0"/>
          <w:sz w:val="24"/>
        </w:rPr>
        <w:t>本</w:t>
      </w:r>
      <w:r w:rsidR="008B3E2B">
        <w:rPr>
          <w:rStyle w:val="af3"/>
          <w:rFonts w:cs="Calibri" w:hint="eastAsia"/>
          <w:b w:val="0"/>
          <w:bCs w:val="0"/>
          <w:sz w:val="24"/>
        </w:rPr>
        <w:t>标准</w:t>
      </w:r>
      <w:r w:rsidRPr="002604E3">
        <w:rPr>
          <w:rStyle w:val="af3"/>
          <w:rFonts w:cs="Calibri" w:hint="eastAsia"/>
          <w:b w:val="0"/>
          <w:bCs w:val="0"/>
          <w:sz w:val="24"/>
        </w:rPr>
        <w:t>由住房和城乡建设部负责管理，由哈尔滨工业大学负责具体技术内容的解释。执行过程中如有意见或建议，请寄送至哈尔滨工业大学建筑设计研究院有限公司（地址：哈尔滨市黄河路</w:t>
      </w:r>
      <w:r w:rsidRPr="002604E3">
        <w:rPr>
          <w:rStyle w:val="af3"/>
          <w:rFonts w:cs="Calibri" w:hint="eastAsia"/>
          <w:b w:val="0"/>
          <w:bCs w:val="0"/>
          <w:sz w:val="24"/>
        </w:rPr>
        <w:t>73</w:t>
      </w:r>
      <w:r w:rsidRPr="002604E3">
        <w:rPr>
          <w:rStyle w:val="af3"/>
          <w:rFonts w:cs="Calibri" w:hint="eastAsia"/>
          <w:b w:val="0"/>
          <w:bCs w:val="0"/>
          <w:sz w:val="24"/>
        </w:rPr>
        <w:t>号，邮编：</w:t>
      </w:r>
      <w:r w:rsidRPr="002604E3">
        <w:rPr>
          <w:rStyle w:val="af3"/>
          <w:rFonts w:cs="Calibri" w:hint="eastAsia"/>
          <w:b w:val="0"/>
          <w:bCs w:val="0"/>
          <w:sz w:val="24"/>
        </w:rPr>
        <w:t>150090</w:t>
      </w:r>
      <w:r w:rsidRPr="002604E3">
        <w:rPr>
          <w:rStyle w:val="af3"/>
          <w:rFonts w:cs="Calibri" w:hint="eastAsia"/>
          <w:b w:val="0"/>
          <w:bCs w:val="0"/>
          <w:sz w:val="24"/>
        </w:rPr>
        <w:t>）。</w:t>
      </w:r>
    </w:p>
    <w:p w14:paraId="6B6651D6" w14:textId="53C537B0" w:rsidR="003432DC" w:rsidRDefault="008B3E2B" w:rsidP="003432DC">
      <w:pPr>
        <w:spacing w:line="360" w:lineRule="auto"/>
        <w:ind w:firstLineChars="200" w:firstLine="480"/>
        <w:rPr>
          <w:rStyle w:val="af3"/>
          <w:b w:val="0"/>
          <w:bCs w:val="0"/>
          <w:sz w:val="24"/>
        </w:rPr>
      </w:pPr>
      <w:r w:rsidRPr="008B3E2B">
        <w:rPr>
          <w:rStyle w:val="af3"/>
          <w:rFonts w:cs="Calibri" w:hint="eastAsia"/>
          <w:b w:val="0"/>
          <w:bCs w:val="0"/>
          <w:sz w:val="24"/>
        </w:rPr>
        <w:t>本次局部修订</w:t>
      </w:r>
      <w:r w:rsidR="003432DC" w:rsidRPr="008B3E2B">
        <w:rPr>
          <w:rStyle w:val="af3"/>
          <w:rFonts w:hint="eastAsia"/>
          <w:b w:val="0"/>
          <w:bCs w:val="0"/>
          <w:sz w:val="24"/>
        </w:rPr>
        <w:t>主编单位：</w:t>
      </w:r>
    </w:p>
    <w:p w14:paraId="4FF6372C" w14:textId="77777777" w:rsidR="001A49A9" w:rsidRPr="008B3E2B" w:rsidRDefault="001A49A9" w:rsidP="003432DC">
      <w:pPr>
        <w:spacing w:line="360" w:lineRule="auto"/>
        <w:ind w:firstLineChars="200" w:firstLine="480"/>
        <w:rPr>
          <w:rStyle w:val="af3"/>
          <w:rFonts w:hint="eastAsia"/>
          <w:b w:val="0"/>
          <w:bCs w:val="0"/>
          <w:sz w:val="24"/>
        </w:rPr>
      </w:pPr>
    </w:p>
    <w:p w14:paraId="4F5E69F7" w14:textId="1C21565C" w:rsidR="003432DC" w:rsidRPr="008B3E2B" w:rsidRDefault="008B3E2B" w:rsidP="003432DC">
      <w:pPr>
        <w:spacing w:line="360" w:lineRule="auto"/>
        <w:ind w:firstLineChars="200" w:firstLine="480"/>
        <w:rPr>
          <w:rStyle w:val="af3"/>
          <w:b w:val="0"/>
          <w:bCs w:val="0"/>
          <w:sz w:val="24"/>
        </w:rPr>
      </w:pPr>
      <w:r w:rsidRPr="008B3E2B">
        <w:rPr>
          <w:rStyle w:val="af3"/>
          <w:rFonts w:cs="Calibri" w:hint="eastAsia"/>
          <w:b w:val="0"/>
          <w:bCs w:val="0"/>
          <w:sz w:val="24"/>
        </w:rPr>
        <w:t>本次局部修订</w:t>
      </w:r>
      <w:r w:rsidR="003432DC" w:rsidRPr="008B3E2B">
        <w:rPr>
          <w:rStyle w:val="af3"/>
          <w:rFonts w:hint="eastAsia"/>
          <w:b w:val="0"/>
          <w:bCs w:val="0"/>
          <w:sz w:val="24"/>
        </w:rPr>
        <w:t>参编单位：</w:t>
      </w:r>
    </w:p>
    <w:p w14:paraId="7413FFDF" w14:textId="77777777" w:rsidR="003432DC" w:rsidRPr="001A49A9" w:rsidRDefault="003432DC" w:rsidP="003432DC">
      <w:pPr>
        <w:spacing w:line="360" w:lineRule="auto"/>
        <w:ind w:firstLineChars="200" w:firstLine="480"/>
        <w:rPr>
          <w:rStyle w:val="af3"/>
          <w:rFonts w:hint="eastAsia"/>
          <w:b w:val="0"/>
          <w:bCs w:val="0"/>
          <w:sz w:val="24"/>
        </w:rPr>
      </w:pPr>
    </w:p>
    <w:p w14:paraId="3E4BF15E" w14:textId="25471E21" w:rsidR="003432DC" w:rsidRPr="001A49A9" w:rsidRDefault="001A49A9" w:rsidP="003432DC">
      <w:pPr>
        <w:spacing w:line="360" w:lineRule="auto"/>
        <w:ind w:firstLineChars="200" w:firstLine="480"/>
        <w:rPr>
          <w:rStyle w:val="af3"/>
          <w:b w:val="0"/>
          <w:bCs w:val="0"/>
          <w:sz w:val="24"/>
        </w:rPr>
      </w:pPr>
      <w:r w:rsidRPr="001A49A9">
        <w:rPr>
          <w:rStyle w:val="af3"/>
          <w:rFonts w:hint="eastAsia"/>
          <w:b w:val="0"/>
          <w:bCs w:val="0"/>
          <w:sz w:val="24"/>
        </w:rPr>
        <w:t>本标准</w:t>
      </w:r>
      <w:r w:rsidR="003432DC" w:rsidRPr="001A49A9">
        <w:rPr>
          <w:rStyle w:val="af3"/>
          <w:rFonts w:hint="eastAsia"/>
          <w:b w:val="0"/>
          <w:bCs w:val="0"/>
          <w:sz w:val="24"/>
        </w:rPr>
        <w:t>主要起草人：</w:t>
      </w:r>
    </w:p>
    <w:p w14:paraId="02777799" w14:textId="77777777" w:rsidR="003432DC" w:rsidRPr="001A49A9" w:rsidRDefault="003432DC" w:rsidP="003432DC">
      <w:pPr>
        <w:spacing w:line="360" w:lineRule="auto"/>
        <w:ind w:firstLineChars="200" w:firstLine="480"/>
        <w:rPr>
          <w:rStyle w:val="af3"/>
          <w:rFonts w:hint="eastAsia"/>
          <w:b w:val="0"/>
          <w:bCs w:val="0"/>
          <w:sz w:val="24"/>
        </w:rPr>
      </w:pPr>
    </w:p>
    <w:p w14:paraId="3C33D0E5" w14:textId="75A607A5" w:rsidR="003432DC" w:rsidRPr="001A49A9" w:rsidRDefault="001A49A9" w:rsidP="003432DC">
      <w:pPr>
        <w:spacing w:line="360" w:lineRule="auto"/>
        <w:ind w:firstLineChars="200" w:firstLine="480"/>
        <w:rPr>
          <w:rStyle w:val="af3"/>
          <w:b w:val="0"/>
          <w:bCs w:val="0"/>
          <w:sz w:val="24"/>
        </w:rPr>
      </w:pPr>
      <w:r w:rsidRPr="001A49A9">
        <w:rPr>
          <w:rStyle w:val="af3"/>
          <w:rFonts w:hint="eastAsia"/>
          <w:b w:val="0"/>
          <w:bCs w:val="0"/>
          <w:sz w:val="24"/>
        </w:rPr>
        <w:t>本标准</w:t>
      </w:r>
      <w:r w:rsidR="003432DC" w:rsidRPr="001A49A9">
        <w:rPr>
          <w:rStyle w:val="af3"/>
          <w:rFonts w:hint="eastAsia"/>
          <w:b w:val="0"/>
          <w:bCs w:val="0"/>
          <w:sz w:val="24"/>
        </w:rPr>
        <w:t>主要审查人：</w:t>
      </w:r>
    </w:p>
    <w:p w14:paraId="0C920B57" w14:textId="468E136D" w:rsidR="003432DC" w:rsidRDefault="003432DC">
      <w:pPr>
        <w:widowControl/>
        <w:spacing w:line="240" w:lineRule="auto"/>
        <w:ind w:firstLine="0"/>
        <w:jc w:val="left"/>
        <w:rPr>
          <w:rFonts w:eastAsiaTheme="minorEastAsia"/>
          <w:b/>
          <w:sz w:val="32"/>
          <w:szCs w:val="32"/>
        </w:rPr>
      </w:pPr>
      <w:r>
        <w:rPr>
          <w:rFonts w:eastAsiaTheme="minorEastAsia"/>
          <w:b/>
          <w:sz w:val="32"/>
          <w:szCs w:val="32"/>
        </w:rPr>
        <w:br w:type="page"/>
      </w:r>
    </w:p>
    <w:p w14:paraId="4AB1149D" w14:textId="46963C3F" w:rsidR="00A056EE" w:rsidRDefault="004D292B">
      <w:pPr>
        <w:spacing w:line="360" w:lineRule="auto"/>
        <w:ind w:firstLine="0"/>
        <w:jc w:val="center"/>
        <w:rPr>
          <w:rFonts w:eastAsiaTheme="minorEastAsia"/>
          <w:b/>
          <w:sz w:val="32"/>
          <w:szCs w:val="32"/>
        </w:rPr>
      </w:pPr>
      <w:r>
        <w:rPr>
          <w:rFonts w:eastAsiaTheme="minorEastAsia" w:hint="eastAsia"/>
          <w:b/>
          <w:sz w:val="32"/>
          <w:szCs w:val="32"/>
        </w:rPr>
        <w:lastRenderedPageBreak/>
        <w:t>《老年人照料设施建筑设计标准》</w:t>
      </w:r>
      <w:r>
        <w:rPr>
          <w:rFonts w:eastAsiaTheme="minorEastAsia" w:hint="eastAsia"/>
          <w:b/>
          <w:sz w:val="32"/>
          <w:szCs w:val="32"/>
        </w:rPr>
        <w:t xml:space="preserve">JGJ </w:t>
      </w:r>
      <w:r>
        <w:rPr>
          <w:rFonts w:eastAsiaTheme="minorEastAsia"/>
          <w:b/>
          <w:sz w:val="32"/>
          <w:szCs w:val="32"/>
        </w:rPr>
        <w:t>450</w:t>
      </w:r>
      <w:r>
        <w:rPr>
          <w:rFonts w:eastAsiaTheme="minorEastAsia" w:hint="eastAsia"/>
          <w:b/>
          <w:sz w:val="32"/>
          <w:szCs w:val="32"/>
        </w:rPr>
        <w:t>-20</w:t>
      </w:r>
      <w:r>
        <w:rPr>
          <w:rFonts w:eastAsiaTheme="minorEastAsia"/>
          <w:b/>
          <w:sz w:val="32"/>
          <w:szCs w:val="32"/>
        </w:rPr>
        <w:t>18</w:t>
      </w:r>
    </w:p>
    <w:p w14:paraId="06709D89" w14:textId="77777777" w:rsidR="00A056EE" w:rsidRDefault="004D292B">
      <w:pPr>
        <w:spacing w:line="360" w:lineRule="auto"/>
        <w:ind w:firstLine="0"/>
        <w:jc w:val="center"/>
        <w:rPr>
          <w:rFonts w:eastAsiaTheme="minorEastAsia"/>
          <w:b/>
          <w:sz w:val="32"/>
          <w:szCs w:val="32"/>
        </w:rPr>
      </w:pPr>
      <w:r>
        <w:rPr>
          <w:rFonts w:eastAsiaTheme="minorEastAsia" w:hint="eastAsia"/>
          <w:b/>
          <w:sz w:val="32"/>
          <w:szCs w:val="32"/>
        </w:rPr>
        <w:t>修订对照表</w:t>
      </w:r>
    </w:p>
    <w:p w14:paraId="295843B9" w14:textId="77777777" w:rsidR="00A056EE" w:rsidRDefault="004D292B">
      <w:pPr>
        <w:spacing w:line="360" w:lineRule="auto"/>
        <w:jc w:val="center"/>
        <w:rPr>
          <w:rFonts w:ascii="楷体" w:eastAsia="楷体" w:hAnsi="楷体"/>
          <w:b/>
          <w:sz w:val="28"/>
        </w:rPr>
      </w:pPr>
      <w:r>
        <w:rPr>
          <w:rFonts w:ascii="楷体" w:eastAsia="楷体" w:hAnsi="楷体" w:hint="eastAsia"/>
          <w:b/>
          <w:sz w:val="28"/>
        </w:rPr>
        <w:t>（方框部分为删除内容，下划线部分为增加内容）</w:t>
      </w:r>
    </w:p>
    <w:tbl>
      <w:tblPr>
        <w:tblStyle w:val="af2"/>
        <w:tblW w:w="94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3"/>
        <w:gridCol w:w="4790"/>
      </w:tblGrid>
      <w:tr w:rsidR="009B1FC7" w14:paraId="45D37B8C" w14:textId="77777777" w:rsidTr="009B1FC7">
        <w:trPr>
          <w:trHeight w:val="642"/>
          <w:tblHeader/>
          <w:jc w:val="center"/>
        </w:trPr>
        <w:tc>
          <w:tcPr>
            <w:tcW w:w="4663" w:type="dxa"/>
            <w:vAlign w:val="center"/>
          </w:tcPr>
          <w:p w14:paraId="3A2AD777" w14:textId="77777777" w:rsidR="009B1FC7" w:rsidRDefault="009B1FC7">
            <w:pPr>
              <w:spacing w:line="360" w:lineRule="auto"/>
              <w:jc w:val="center"/>
              <w:rPr>
                <w:rFonts w:eastAsiaTheme="minorEastAsia"/>
                <w:color w:val="000000" w:themeColor="text1"/>
                <w:sz w:val="24"/>
                <w:szCs w:val="24"/>
              </w:rPr>
            </w:pPr>
            <w:r>
              <w:rPr>
                <w:rFonts w:eastAsiaTheme="minorEastAsia"/>
                <w:color w:val="000000" w:themeColor="text1"/>
                <w:sz w:val="24"/>
                <w:szCs w:val="24"/>
              </w:rPr>
              <w:t>现行《标准》条文</w:t>
            </w:r>
          </w:p>
        </w:tc>
        <w:tc>
          <w:tcPr>
            <w:tcW w:w="4790" w:type="dxa"/>
            <w:vAlign w:val="center"/>
          </w:tcPr>
          <w:p w14:paraId="1898C01B" w14:textId="77777777" w:rsidR="009B1FC7" w:rsidRDefault="009B1FC7">
            <w:pPr>
              <w:spacing w:line="360" w:lineRule="auto"/>
              <w:jc w:val="center"/>
              <w:rPr>
                <w:rFonts w:eastAsiaTheme="minorEastAsia"/>
                <w:color w:val="000000" w:themeColor="text1"/>
                <w:sz w:val="24"/>
                <w:szCs w:val="24"/>
              </w:rPr>
            </w:pPr>
            <w:r>
              <w:rPr>
                <w:rFonts w:eastAsiaTheme="minorEastAsia"/>
                <w:color w:val="000000" w:themeColor="text1"/>
                <w:sz w:val="24"/>
                <w:szCs w:val="24"/>
              </w:rPr>
              <w:t>局部修订征求意见稿</w:t>
            </w:r>
          </w:p>
        </w:tc>
      </w:tr>
      <w:tr w:rsidR="009B1FC7" w14:paraId="187F8F77" w14:textId="77777777" w:rsidTr="009B1FC7">
        <w:trPr>
          <w:trHeight w:val="590"/>
          <w:jc w:val="center"/>
        </w:trPr>
        <w:tc>
          <w:tcPr>
            <w:tcW w:w="4663" w:type="dxa"/>
            <w:vAlign w:val="center"/>
          </w:tcPr>
          <w:p w14:paraId="5D3792FB" w14:textId="77777777" w:rsidR="009B1FC7" w:rsidRDefault="009B1FC7">
            <w:pPr>
              <w:widowControl/>
              <w:shd w:val="clear" w:color="auto" w:fill="FFFFFF"/>
              <w:spacing w:before="300" w:after="150"/>
              <w:ind w:firstLine="0"/>
              <w:jc w:val="center"/>
              <w:outlineLvl w:val="0"/>
              <w:rPr>
                <w:rFonts w:eastAsiaTheme="minorEastAsia"/>
                <w:color w:val="000000" w:themeColor="text1"/>
                <w:sz w:val="24"/>
                <w:szCs w:val="24"/>
              </w:rPr>
            </w:pPr>
            <w:r>
              <w:rPr>
                <w:rFonts w:eastAsiaTheme="minorEastAsia"/>
                <w:b/>
                <w:bCs/>
                <w:color w:val="000000" w:themeColor="text1"/>
                <w:spacing w:val="30"/>
                <w:kern w:val="36"/>
                <w:sz w:val="24"/>
                <w:szCs w:val="24"/>
              </w:rPr>
              <w:t xml:space="preserve">1 </w:t>
            </w:r>
            <w:r>
              <w:rPr>
                <w:rFonts w:eastAsiaTheme="minorEastAsia"/>
                <w:b/>
                <w:bCs/>
                <w:color w:val="000000" w:themeColor="text1"/>
                <w:spacing w:val="30"/>
                <w:kern w:val="36"/>
                <w:sz w:val="24"/>
                <w:szCs w:val="24"/>
              </w:rPr>
              <w:t>总则</w:t>
            </w:r>
          </w:p>
        </w:tc>
        <w:tc>
          <w:tcPr>
            <w:tcW w:w="4790" w:type="dxa"/>
            <w:vAlign w:val="center"/>
          </w:tcPr>
          <w:p w14:paraId="380EA151" w14:textId="77777777" w:rsidR="009B1FC7" w:rsidRDefault="009B1FC7">
            <w:pPr>
              <w:widowControl/>
              <w:shd w:val="clear" w:color="auto" w:fill="FFFFFF"/>
              <w:spacing w:before="300" w:after="150"/>
              <w:ind w:firstLine="0"/>
              <w:jc w:val="center"/>
              <w:outlineLvl w:val="0"/>
              <w:rPr>
                <w:rFonts w:eastAsiaTheme="minorEastAsia"/>
                <w:color w:val="000000" w:themeColor="text1"/>
                <w:sz w:val="24"/>
                <w:szCs w:val="24"/>
              </w:rPr>
            </w:pPr>
            <w:r>
              <w:rPr>
                <w:rFonts w:eastAsiaTheme="minorEastAsia"/>
                <w:b/>
                <w:bCs/>
                <w:color w:val="000000" w:themeColor="text1"/>
                <w:spacing w:val="30"/>
                <w:kern w:val="36"/>
                <w:sz w:val="24"/>
                <w:szCs w:val="24"/>
              </w:rPr>
              <w:t xml:space="preserve">1 </w:t>
            </w:r>
            <w:r>
              <w:rPr>
                <w:rFonts w:eastAsiaTheme="minorEastAsia"/>
                <w:b/>
                <w:bCs/>
                <w:color w:val="000000" w:themeColor="text1"/>
                <w:spacing w:val="30"/>
                <w:kern w:val="36"/>
                <w:sz w:val="24"/>
                <w:szCs w:val="24"/>
              </w:rPr>
              <w:t>总则</w:t>
            </w:r>
          </w:p>
        </w:tc>
      </w:tr>
      <w:tr w:rsidR="009B1FC7" w14:paraId="1D014C4A" w14:textId="77777777" w:rsidTr="009B1FC7">
        <w:trPr>
          <w:trHeight w:val="1979"/>
          <w:jc w:val="center"/>
        </w:trPr>
        <w:tc>
          <w:tcPr>
            <w:tcW w:w="4663" w:type="dxa"/>
            <w:vAlign w:val="center"/>
          </w:tcPr>
          <w:p w14:paraId="3DC35535" w14:textId="77777777" w:rsidR="009B1FC7" w:rsidRDefault="009B1FC7" w:rsidP="009B1FC7">
            <w:pPr>
              <w:pStyle w:val="ae"/>
              <w:shd w:val="clear" w:color="auto" w:fill="FFFFFF"/>
              <w:snapToGrid w:val="0"/>
              <w:spacing w:before="0" w:beforeAutospacing="0" w:after="0" w:afterAutospacing="0"/>
              <w:ind w:firstLine="422"/>
            </w:pPr>
            <w:r>
              <w:rPr>
                <w:rFonts w:cs="Helvetica"/>
                <w:b/>
              </w:rPr>
              <w:t>1.0.2</w:t>
            </w:r>
            <w:r>
              <w:rPr>
                <w:rFonts w:cs="Helvetica" w:hint="eastAsia"/>
                <w:b/>
              </w:rPr>
              <w:t xml:space="preserve">  </w:t>
            </w:r>
            <w:r>
              <w:rPr>
                <w:rFonts w:hint="eastAsia"/>
              </w:rPr>
              <w:t>本标准适用于新建、改建和扩建的设计总床位数或</w:t>
            </w:r>
            <w:r>
              <w:rPr>
                <w:rFonts w:hint="eastAsia"/>
                <w:bdr w:val="single" w:sz="4" w:space="0" w:color="auto"/>
              </w:rPr>
              <w:t>老年人总数</w:t>
            </w:r>
            <w:r>
              <w:t>不少于20床（</w:t>
            </w:r>
            <w:r>
              <w:rPr>
                <w:bdr w:val="single" w:sz="4" w:space="0" w:color="auto"/>
              </w:rPr>
              <w:t>人</w:t>
            </w:r>
            <w:r>
              <w:t>）的老年人照料设施建筑设计。</w:t>
            </w:r>
          </w:p>
          <w:p w14:paraId="169FA6A3" w14:textId="1935BDE9" w:rsidR="009B1FC7" w:rsidRDefault="009B1FC7" w:rsidP="009B1FC7">
            <w:pPr>
              <w:pStyle w:val="ae"/>
              <w:shd w:val="clear" w:color="auto" w:fill="FFFFFF"/>
              <w:snapToGrid w:val="0"/>
              <w:spacing w:before="0" w:beforeAutospacing="0" w:after="0" w:afterAutospacing="0"/>
              <w:ind w:firstLine="422"/>
              <w:rPr>
                <w:rFonts w:eastAsiaTheme="minorEastAsia"/>
                <w:color w:val="000000" w:themeColor="text1"/>
              </w:rPr>
            </w:pPr>
          </w:p>
        </w:tc>
        <w:tc>
          <w:tcPr>
            <w:tcW w:w="4790" w:type="dxa"/>
            <w:vAlign w:val="center"/>
          </w:tcPr>
          <w:p w14:paraId="7625C424" w14:textId="7748C628" w:rsidR="009B1FC7" w:rsidRDefault="009B1FC7" w:rsidP="009B1FC7">
            <w:pPr>
              <w:pStyle w:val="ae"/>
              <w:shd w:val="clear" w:color="auto" w:fill="FFFFFF"/>
              <w:snapToGrid w:val="0"/>
              <w:spacing w:before="0" w:beforeAutospacing="0" w:after="0" w:afterAutospacing="0"/>
              <w:ind w:firstLine="422"/>
              <w:rPr>
                <w:rFonts w:eastAsiaTheme="minorEastAsia"/>
                <w:color w:val="000000" w:themeColor="text1"/>
                <w:u w:val="single"/>
              </w:rPr>
            </w:pPr>
            <w:r>
              <w:rPr>
                <w:rFonts w:cs="Helvetica"/>
                <w:b/>
              </w:rPr>
              <w:t>1.0.2</w:t>
            </w:r>
            <w:r>
              <w:rPr>
                <w:rFonts w:cs="Helvetica" w:hint="eastAsia"/>
                <w:b/>
              </w:rPr>
              <w:t xml:space="preserve">  </w:t>
            </w:r>
            <w:r>
              <w:rPr>
                <w:rFonts w:hint="eastAsia"/>
              </w:rPr>
              <w:t>本标准适用于新建、改建和扩建的设计总床位数或</w:t>
            </w:r>
            <w:r>
              <w:rPr>
                <w:u w:val="single"/>
              </w:rPr>
              <w:t>设计总日托位数</w:t>
            </w:r>
            <w:r>
              <w:t>不少于20床（</w:t>
            </w:r>
            <w:r>
              <w:rPr>
                <w:u w:val="single"/>
              </w:rPr>
              <w:t>日托位</w:t>
            </w:r>
            <w:r>
              <w:t>）的老年人照料设施建筑设计。</w:t>
            </w:r>
          </w:p>
        </w:tc>
      </w:tr>
      <w:tr w:rsidR="009B1FC7" w14:paraId="23844993" w14:textId="77777777" w:rsidTr="009B1FC7">
        <w:trPr>
          <w:trHeight w:val="941"/>
          <w:jc w:val="center"/>
        </w:trPr>
        <w:tc>
          <w:tcPr>
            <w:tcW w:w="4663" w:type="dxa"/>
            <w:vAlign w:val="center"/>
          </w:tcPr>
          <w:p w14:paraId="55D865AF" w14:textId="77777777" w:rsidR="009B1FC7" w:rsidRDefault="009B1FC7">
            <w:pPr>
              <w:widowControl/>
              <w:shd w:val="clear" w:color="auto" w:fill="FFFFFF"/>
              <w:spacing w:before="300" w:after="150"/>
              <w:ind w:firstLine="0"/>
              <w:jc w:val="center"/>
              <w:outlineLvl w:val="0"/>
              <w:rPr>
                <w:rFonts w:eastAsiaTheme="minorEastAsia"/>
                <w:color w:val="000000" w:themeColor="text1"/>
                <w:sz w:val="24"/>
                <w:szCs w:val="24"/>
              </w:rPr>
            </w:pPr>
            <w:r>
              <w:rPr>
                <w:rFonts w:eastAsiaTheme="minorEastAsia"/>
                <w:b/>
                <w:bCs/>
                <w:color w:val="000000" w:themeColor="text1"/>
                <w:spacing w:val="30"/>
                <w:kern w:val="36"/>
                <w:sz w:val="24"/>
                <w:szCs w:val="24"/>
              </w:rPr>
              <w:t xml:space="preserve">2  </w:t>
            </w:r>
            <w:r>
              <w:rPr>
                <w:rFonts w:eastAsiaTheme="minorEastAsia"/>
                <w:b/>
                <w:bCs/>
                <w:color w:val="000000" w:themeColor="text1"/>
                <w:spacing w:val="30"/>
                <w:kern w:val="36"/>
                <w:sz w:val="24"/>
                <w:szCs w:val="24"/>
              </w:rPr>
              <w:t>术语</w:t>
            </w:r>
          </w:p>
        </w:tc>
        <w:tc>
          <w:tcPr>
            <w:tcW w:w="4790" w:type="dxa"/>
            <w:vAlign w:val="center"/>
          </w:tcPr>
          <w:p w14:paraId="69C1CA41" w14:textId="77777777" w:rsidR="009B1FC7" w:rsidRDefault="009B1FC7">
            <w:pPr>
              <w:widowControl/>
              <w:shd w:val="clear" w:color="auto" w:fill="FFFFFF"/>
              <w:spacing w:before="300" w:after="150"/>
              <w:ind w:firstLine="0"/>
              <w:jc w:val="center"/>
              <w:outlineLvl w:val="0"/>
              <w:rPr>
                <w:rFonts w:eastAsiaTheme="minorEastAsia"/>
                <w:color w:val="000000" w:themeColor="text1"/>
                <w:sz w:val="24"/>
                <w:szCs w:val="24"/>
                <w:u w:val="single"/>
              </w:rPr>
            </w:pPr>
            <w:r>
              <w:rPr>
                <w:rFonts w:eastAsiaTheme="minorEastAsia"/>
                <w:b/>
                <w:bCs/>
                <w:color w:val="000000" w:themeColor="text1"/>
                <w:spacing w:val="30"/>
                <w:kern w:val="36"/>
                <w:sz w:val="24"/>
                <w:szCs w:val="24"/>
              </w:rPr>
              <w:t xml:space="preserve">2  </w:t>
            </w:r>
            <w:r>
              <w:rPr>
                <w:rFonts w:eastAsiaTheme="minorEastAsia"/>
                <w:b/>
                <w:bCs/>
                <w:color w:val="000000" w:themeColor="text1"/>
                <w:spacing w:val="30"/>
                <w:kern w:val="36"/>
                <w:sz w:val="24"/>
                <w:szCs w:val="24"/>
              </w:rPr>
              <w:t>术语</w:t>
            </w:r>
          </w:p>
        </w:tc>
      </w:tr>
      <w:tr w:rsidR="009B1FC7" w14:paraId="259453C8" w14:textId="77777777" w:rsidTr="009B1FC7">
        <w:trPr>
          <w:trHeight w:val="833"/>
          <w:jc w:val="center"/>
        </w:trPr>
        <w:tc>
          <w:tcPr>
            <w:tcW w:w="4663" w:type="dxa"/>
            <w:vAlign w:val="center"/>
          </w:tcPr>
          <w:p w14:paraId="2507517D" w14:textId="77777777" w:rsidR="009B1FC7" w:rsidRDefault="009B1FC7">
            <w:pPr>
              <w:pStyle w:val="ae"/>
              <w:shd w:val="clear" w:color="auto" w:fill="FFFFFF"/>
              <w:snapToGrid w:val="0"/>
              <w:spacing w:before="0" w:beforeAutospacing="0" w:after="0" w:afterAutospacing="0"/>
              <w:ind w:firstLine="422"/>
            </w:pPr>
            <w:bookmarkStart w:id="0" w:name="_Toc47364432"/>
            <w:bookmarkStart w:id="1" w:name="_Toc228327437"/>
            <w:bookmarkStart w:id="2" w:name="_Toc228327293"/>
            <w:bookmarkStart w:id="3" w:name="_Toc228327120"/>
            <w:bookmarkStart w:id="4" w:name="_Toc47363699"/>
            <w:bookmarkStart w:id="5" w:name="_Toc228327213"/>
            <w:bookmarkStart w:id="6" w:name="_Toc228328991"/>
            <w:bookmarkStart w:id="7" w:name="_Toc228682248"/>
            <w:bookmarkStart w:id="8" w:name="_Toc228093806"/>
            <w:bookmarkStart w:id="9" w:name="_Toc47364814"/>
            <w:r>
              <w:rPr>
                <w:rFonts w:cs="Helvetica"/>
                <w:b/>
              </w:rPr>
              <w:t>2.0.3</w:t>
            </w:r>
            <w:r>
              <w:rPr>
                <w:rFonts w:cs="Helvetica" w:hint="eastAsia"/>
                <w:b/>
              </w:rPr>
              <w:t xml:space="preserve">  </w:t>
            </w:r>
            <w:r>
              <w:rPr>
                <w:rFonts w:hint="eastAsia"/>
              </w:rPr>
              <w:t>老年人日间照料设施</w:t>
            </w:r>
            <w:r>
              <w:t xml:space="preserve"> day care facilities for the aged</w:t>
            </w:r>
          </w:p>
          <w:p w14:paraId="24CDEE05" w14:textId="77777777" w:rsidR="009B1FC7" w:rsidRDefault="009B1FC7">
            <w:pPr>
              <w:pStyle w:val="ae"/>
              <w:shd w:val="clear" w:color="auto" w:fill="FFFFFF"/>
              <w:snapToGrid w:val="0"/>
              <w:spacing w:before="0" w:beforeAutospacing="0" w:after="0" w:afterAutospacing="0"/>
              <w:ind w:firstLineChars="200" w:firstLine="480"/>
            </w:pPr>
            <w:r>
              <w:rPr>
                <w:rFonts w:hint="eastAsia"/>
              </w:rPr>
              <w:t>为老年人提供日间休息、生活照料</w:t>
            </w:r>
            <w:r>
              <w:t>服务及其他服务项目的设施</w:t>
            </w:r>
            <w:r>
              <w:rPr>
                <w:rFonts w:hint="eastAsia"/>
                <w:bdr w:val="single" w:sz="4" w:space="0" w:color="auto"/>
              </w:rPr>
              <w:t>，是托老所、日托站、老年人日间照料室、老年人日间照料中心等的统称</w:t>
            </w:r>
            <w:r>
              <w:t>。</w:t>
            </w:r>
          </w:p>
          <w:p w14:paraId="0B3105D8" w14:textId="77777777" w:rsidR="009B1FC7" w:rsidRDefault="009B1FC7">
            <w:pPr>
              <w:pStyle w:val="ae"/>
              <w:shd w:val="clear" w:color="auto" w:fill="FFFFFF"/>
              <w:snapToGrid w:val="0"/>
              <w:spacing w:before="0" w:beforeAutospacing="0" w:after="0" w:afterAutospacing="0"/>
              <w:ind w:firstLineChars="200" w:firstLine="480"/>
            </w:pPr>
          </w:p>
        </w:tc>
        <w:tc>
          <w:tcPr>
            <w:tcW w:w="4790" w:type="dxa"/>
            <w:vAlign w:val="center"/>
          </w:tcPr>
          <w:p w14:paraId="72B9E2A4" w14:textId="77777777" w:rsidR="009B1FC7" w:rsidRDefault="009B1FC7">
            <w:pPr>
              <w:pStyle w:val="ae"/>
              <w:shd w:val="clear" w:color="auto" w:fill="FFFFFF"/>
              <w:snapToGrid w:val="0"/>
              <w:spacing w:before="0" w:beforeAutospacing="0" w:after="0" w:afterAutospacing="0"/>
              <w:ind w:firstLine="422"/>
            </w:pPr>
            <w:r>
              <w:rPr>
                <w:rFonts w:cs="Helvetica"/>
                <w:b/>
              </w:rPr>
              <w:t>2.0.3</w:t>
            </w:r>
            <w:r>
              <w:rPr>
                <w:rFonts w:cs="Helvetica" w:hint="eastAsia"/>
                <w:b/>
              </w:rPr>
              <w:t xml:space="preserve">  </w:t>
            </w:r>
            <w:r>
              <w:rPr>
                <w:rFonts w:hint="eastAsia"/>
              </w:rPr>
              <w:t>老年人日间照料设施</w:t>
            </w:r>
            <w:r>
              <w:t xml:space="preserve"> day care facilities for the aged</w:t>
            </w:r>
          </w:p>
          <w:p w14:paraId="11A71A52" w14:textId="77777777" w:rsidR="009B1FC7" w:rsidRDefault="009B1FC7" w:rsidP="003134D0">
            <w:pPr>
              <w:pStyle w:val="ae"/>
              <w:shd w:val="clear" w:color="auto" w:fill="FFFFFF"/>
              <w:snapToGrid w:val="0"/>
              <w:spacing w:before="0" w:beforeAutospacing="0" w:after="0" w:afterAutospacing="0"/>
              <w:ind w:firstLineChars="200" w:firstLine="480"/>
            </w:pPr>
            <w:r>
              <w:rPr>
                <w:rFonts w:hint="eastAsia"/>
              </w:rPr>
              <w:t>为老年人提供日间休息、生活照料</w:t>
            </w:r>
            <w:r>
              <w:t>服务及其他服务项目的设施。</w:t>
            </w:r>
          </w:p>
          <w:p w14:paraId="258182EF" w14:textId="77777777" w:rsidR="003134D0" w:rsidRDefault="003134D0" w:rsidP="003134D0">
            <w:pPr>
              <w:pStyle w:val="ae"/>
              <w:shd w:val="clear" w:color="auto" w:fill="FFFFFF"/>
              <w:snapToGrid w:val="0"/>
              <w:spacing w:before="0" w:beforeAutospacing="0" w:after="0" w:afterAutospacing="0"/>
              <w:ind w:firstLineChars="200" w:firstLine="480"/>
            </w:pPr>
          </w:p>
          <w:p w14:paraId="3DF09686" w14:textId="77777777" w:rsidR="003134D0" w:rsidRDefault="003134D0" w:rsidP="003134D0">
            <w:pPr>
              <w:pStyle w:val="ae"/>
              <w:shd w:val="clear" w:color="auto" w:fill="FFFFFF"/>
              <w:snapToGrid w:val="0"/>
              <w:spacing w:before="0" w:beforeAutospacing="0" w:after="0" w:afterAutospacing="0"/>
              <w:ind w:firstLineChars="200" w:firstLine="480"/>
            </w:pPr>
          </w:p>
          <w:p w14:paraId="25663942" w14:textId="7488C4BE" w:rsidR="003134D0" w:rsidRPr="003134D0" w:rsidRDefault="003134D0" w:rsidP="003134D0">
            <w:pPr>
              <w:pStyle w:val="ae"/>
              <w:shd w:val="clear" w:color="auto" w:fill="FFFFFF"/>
              <w:snapToGrid w:val="0"/>
              <w:spacing w:before="0" w:beforeAutospacing="0" w:after="0" w:afterAutospacing="0"/>
              <w:ind w:firstLineChars="200" w:firstLine="542"/>
              <w:rPr>
                <w:rFonts w:eastAsiaTheme="minorEastAsia"/>
                <w:b/>
                <w:bCs/>
                <w:color w:val="000000" w:themeColor="text1"/>
                <w:spacing w:val="30"/>
                <w:kern w:val="36"/>
              </w:rPr>
            </w:pPr>
          </w:p>
        </w:tc>
      </w:tr>
      <w:tr w:rsidR="009B1FC7" w14:paraId="098649B6" w14:textId="77777777" w:rsidTr="009B1FC7">
        <w:trPr>
          <w:trHeight w:val="833"/>
          <w:jc w:val="center"/>
        </w:trPr>
        <w:tc>
          <w:tcPr>
            <w:tcW w:w="4663" w:type="dxa"/>
            <w:vAlign w:val="center"/>
          </w:tcPr>
          <w:p w14:paraId="465EEBC9" w14:textId="77777777" w:rsidR="009B1FC7" w:rsidRPr="006858F7" w:rsidRDefault="009B1FC7">
            <w:pPr>
              <w:pStyle w:val="ae"/>
              <w:shd w:val="clear" w:color="auto" w:fill="FFFFFF"/>
              <w:snapToGrid w:val="0"/>
              <w:spacing w:before="0" w:beforeAutospacing="0" w:after="0" w:afterAutospacing="0"/>
              <w:ind w:firstLine="422"/>
              <w:rPr>
                <w:rFonts w:cs="Helvetica"/>
                <w:bCs/>
              </w:rPr>
            </w:pPr>
            <w:r w:rsidRPr="006858F7">
              <w:rPr>
                <w:rFonts w:cs="Helvetica" w:hint="eastAsia"/>
                <w:b/>
              </w:rPr>
              <w:t>2</w:t>
            </w:r>
            <w:r w:rsidRPr="006858F7">
              <w:rPr>
                <w:rFonts w:cs="Helvetica"/>
                <w:b/>
              </w:rPr>
              <w:t xml:space="preserve">.0.8 </w:t>
            </w:r>
            <w:r w:rsidRPr="006858F7">
              <w:rPr>
                <w:rFonts w:cs="Helvetica" w:hint="eastAsia"/>
                <w:b/>
              </w:rPr>
              <w:t xml:space="preserve"> </w:t>
            </w:r>
            <w:r w:rsidRPr="006858F7">
              <w:rPr>
                <w:rFonts w:cs="Helvetica" w:hint="eastAsia"/>
                <w:bCs/>
              </w:rPr>
              <w:t xml:space="preserve">照料单元 </w:t>
            </w:r>
            <w:r w:rsidRPr="006858F7">
              <w:rPr>
                <w:rFonts w:cs="Helvetica"/>
                <w:bCs/>
              </w:rPr>
              <w:t>care unit</w:t>
            </w:r>
          </w:p>
          <w:p w14:paraId="4288467A" w14:textId="77777777" w:rsidR="009B1FC7" w:rsidRPr="006858F7" w:rsidRDefault="009B1FC7">
            <w:pPr>
              <w:pStyle w:val="ae"/>
              <w:shd w:val="clear" w:color="auto" w:fill="FFFFFF"/>
              <w:snapToGrid w:val="0"/>
              <w:spacing w:before="0" w:beforeAutospacing="0" w:after="0" w:afterAutospacing="0"/>
              <w:ind w:firstLineChars="200" w:firstLine="480"/>
              <w:rPr>
                <w:rFonts w:cs="Helvetica"/>
                <w:bCs/>
              </w:rPr>
            </w:pPr>
            <w:r w:rsidRPr="006858F7">
              <w:rPr>
                <w:rFonts w:cs="Helvetica" w:hint="eastAsia"/>
                <w:bCs/>
              </w:rPr>
              <w:t>主要为一定数量护理型床位而设的生活空间组团，</w:t>
            </w:r>
            <w:r w:rsidRPr="006858F7">
              <w:rPr>
                <w:rFonts w:cs="Helvetica" w:hint="eastAsia"/>
                <w:bCs/>
                <w:bdr w:val="single" w:sz="4" w:space="0" w:color="auto"/>
              </w:rPr>
              <w:t>包含居室、单元起居厅和为其配套的护理站等居住及交通空间，一般相对独立，</w:t>
            </w:r>
            <w:r w:rsidRPr="006858F7">
              <w:rPr>
                <w:rFonts w:cs="Helvetica" w:hint="eastAsia"/>
                <w:bCs/>
              </w:rPr>
              <w:t>并有</w:t>
            </w:r>
            <w:r w:rsidRPr="006858F7">
              <w:rPr>
                <w:rFonts w:cs="Times New Roman" w:hint="eastAsia"/>
                <w:bdr w:val="single" w:sz="4" w:space="0" w:color="auto"/>
              </w:rPr>
              <w:t>护理</w:t>
            </w:r>
            <w:r w:rsidRPr="006858F7">
              <w:rPr>
                <w:rFonts w:cs="Helvetica" w:hint="eastAsia"/>
                <w:bCs/>
              </w:rPr>
              <w:t>人员</w:t>
            </w:r>
            <w:r w:rsidRPr="006858F7">
              <w:rPr>
                <w:rFonts w:cs="Helvetica" w:hint="eastAsia"/>
                <w:bCs/>
                <w:bdr w:val="single" w:sz="4" w:space="0" w:color="auto"/>
              </w:rPr>
              <w:t>对此</w:t>
            </w:r>
            <w:r w:rsidRPr="006858F7">
              <w:rPr>
                <w:rFonts w:cs="Helvetica" w:hint="eastAsia"/>
                <w:bCs/>
              </w:rPr>
              <w:t>区域内的老年人提供照料服务。</w:t>
            </w:r>
          </w:p>
          <w:p w14:paraId="0104829A" w14:textId="0CB9F7A0" w:rsidR="009B1FC7" w:rsidRPr="006858F7" w:rsidRDefault="009B1FC7">
            <w:pPr>
              <w:pStyle w:val="ae"/>
              <w:shd w:val="clear" w:color="auto" w:fill="FFFFFF"/>
              <w:snapToGrid w:val="0"/>
              <w:spacing w:before="0" w:beforeAutospacing="0" w:after="0" w:afterAutospacing="0"/>
              <w:ind w:firstLine="422"/>
              <w:rPr>
                <w:rFonts w:cs="Helvetica"/>
                <w:b/>
              </w:rPr>
            </w:pPr>
          </w:p>
        </w:tc>
        <w:tc>
          <w:tcPr>
            <w:tcW w:w="4790" w:type="dxa"/>
            <w:vAlign w:val="center"/>
          </w:tcPr>
          <w:p w14:paraId="2512FDFA" w14:textId="77777777" w:rsidR="009B1FC7" w:rsidRPr="006858F7" w:rsidRDefault="009B1FC7">
            <w:pPr>
              <w:pStyle w:val="ae"/>
              <w:shd w:val="clear" w:color="auto" w:fill="FFFFFF"/>
              <w:snapToGrid w:val="0"/>
              <w:spacing w:before="0" w:beforeAutospacing="0" w:after="0" w:afterAutospacing="0"/>
              <w:ind w:firstLine="422"/>
              <w:rPr>
                <w:rFonts w:cs="Helvetica"/>
                <w:bCs/>
              </w:rPr>
            </w:pPr>
            <w:r w:rsidRPr="006858F7">
              <w:rPr>
                <w:rFonts w:cs="Helvetica" w:hint="eastAsia"/>
                <w:b/>
              </w:rPr>
              <w:t>2</w:t>
            </w:r>
            <w:r w:rsidRPr="006858F7">
              <w:rPr>
                <w:rFonts w:cs="Helvetica"/>
                <w:b/>
              </w:rPr>
              <w:t xml:space="preserve">.0.8 </w:t>
            </w:r>
            <w:r w:rsidRPr="006858F7">
              <w:rPr>
                <w:rFonts w:cs="Helvetica" w:hint="eastAsia"/>
                <w:b/>
              </w:rPr>
              <w:t xml:space="preserve"> </w:t>
            </w:r>
            <w:r w:rsidRPr="006858F7">
              <w:rPr>
                <w:rFonts w:cs="Helvetica" w:hint="eastAsia"/>
                <w:bCs/>
              </w:rPr>
              <w:t xml:space="preserve">照料单元 </w:t>
            </w:r>
            <w:r w:rsidRPr="006858F7">
              <w:rPr>
                <w:rFonts w:cs="Helvetica"/>
                <w:bCs/>
              </w:rPr>
              <w:t>care unit</w:t>
            </w:r>
          </w:p>
          <w:p w14:paraId="64A623DB" w14:textId="5E21437E" w:rsidR="009B1FC7" w:rsidRPr="006858F7" w:rsidRDefault="009B1FC7">
            <w:pPr>
              <w:pStyle w:val="ae"/>
              <w:shd w:val="clear" w:color="auto" w:fill="FFFFFF"/>
              <w:snapToGrid w:val="0"/>
              <w:spacing w:before="0" w:beforeAutospacing="0" w:after="0" w:afterAutospacing="0"/>
              <w:ind w:firstLineChars="200" w:firstLine="480"/>
              <w:rPr>
                <w:rFonts w:cs="Helvetica"/>
                <w:bCs/>
              </w:rPr>
            </w:pPr>
            <w:r w:rsidRPr="006858F7">
              <w:rPr>
                <w:rFonts w:cs="Helvetica" w:hint="eastAsia"/>
                <w:bCs/>
              </w:rPr>
              <w:t>主要为一定数量护理型床位而设的</w:t>
            </w:r>
            <w:r w:rsidRPr="006858F7">
              <w:rPr>
                <w:rFonts w:cs="Helvetica" w:hint="eastAsia"/>
                <w:bCs/>
                <w:u w:val="single"/>
              </w:rPr>
              <w:t>相对独立的</w:t>
            </w:r>
            <w:r w:rsidRPr="006858F7">
              <w:rPr>
                <w:rFonts w:cs="Helvetica" w:hint="eastAsia"/>
                <w:bCs/>
              </w:rPr>
              <w:t>生活空间组团，并有</w:t>
            </w:r>
            <w:r w:rsidRPr="006858F7">
              <w:rPr>
                <w:rFonts w:cs="Helvetica" w:hint="eastAsia"/>
                <w:bCs/>
                <w:u w:val="single"/>
              </w:rPr>
              <w:t>照护</w:t>
            </w:r>
            <w:r w:rsidRPr="006858F7">
              <w:rPr>
                <w:rFonts w:cs="Helvetica" w:hint="eastAsia"/>
                <w:bCs/>
              </w:rPr>
              <w:t>人员</w:t>
            </w:r>
            <w:r w:rsidRPr="006858F7">
              <w:rPr>
                <w:rFonts w:cs="Helvetica" w:hint="eastAsia"/>
                <w:bCs/>
                <w:u w:val="single"/>
              </w:rPr>
              <w:t>为其</w:t>
            </w:r>
            <w:r w:rsidRPr="006858F7">
              <w:rPr>
                <w:rFonts w:cs="Helvetica" w:hint="eastAsia"/>
                <w:bCs/>
              </w:rPr>
              <w:t>区域内的老年人提供</w:t>
            </w:r>
            <w:r w:rsidR="006A39D4">
              <w:rPr>
                <w:rFonts w:cs="Helvetica" w:hint="eastAsia"/>
                <w:bCs/>
                <w:u w:val="single"/>
              </w:rPr>
              <w:t>生活</w:t>
            </w:r>
            <w:r w:rsidRPr="006858F7">
              <w:rPr>
                <w:rFonts w:cs="Helvetica" w:hint="eastAsia"/>
                <w:bCs/>
              </w:rPr>
              <w:t>照料</w:t>
            </w:r>
            <w:r w:rsidR="000141C4" w:rsidRPr="006858F7">
              <w:rPr>
                <w:rFonts w:cs="Helvetica" w:hint="eastAsia"/>
                <w:bCs/>
              </w:rPr>
              <w:t>服务</w:t>
            </w:r>
            <w:r w:rsidR="006A39D4" w:rsidRPr="006858F7">
              <w:rPr>
                <w:rFonts w:cs="Helvetica" w:hint="eastAsia"/>
                <w:bCs/>
                <w:u w:val="single"/>
              </w:rPr>
              <w:t>及护理</w:t>
            </w:r>
            <w:r w:rsidR="006A39D4" w:rsidRPr="000141C4">
              <w:rPr>
                <w:rFonts w:cs="Helvetica" w:hint="eastAsia"/>
                <w:bCs/>
                <w:u w:val="single"/>
              </w:rPr>
              <w:t>服务</w:t>
            </w:r>
            <w:r w:rsidRPr="000141C4">
              <w:rPr>
                <w:rFonts w:cs="Helvetica" w:hint="eastAsia"/>
                <w:bCs/>
              </w:rPr>
              <w:t>。</w:t>
            </w:r>
          </w:p>
          <w:p w14:paraId="1DB0FD51" w14:textId="764D25A9" w:rsidR="009B1FC7" w:rsidRPr="006858F7" w:rsidRDefault="009B1FC7">
            <w:pPr>
              <w:pStyle w:val="ae"/>
              <w:shd w:val="clear" w:color="auto" w:fill="FFFFFF"/>
              <w:snapToGrid w:val="0"/>
              <w:spacing w:before="0" w:beforeAutospacing="0" w:after="0" w:afterAutospacing="0"/>
              <w:ind w:firstLine="422"/>
              <w:rPr>
                <w:rFonts w:cs="Helvetica"/>
                <w:b/>
              </w:rPr>
            </w:pPr>
            <w:r w:rsidRPr="006858F7">
              <w:rPr>
                <w:rFonts w:cs="Helvetica" w:hint="eastAsia"/>
                <w:b/>
              </w:rPr>
              <w:t xml:space="preserve"> </w:t>
            </w:r>
            <w:r w:rsidRPr="006858F7">
              <w:rPr>
                <w:rFonts w:cs="Helvetica"/>
                <w:b/>
              </w:rPr>
              <w:t xml:space="preserve">            </w:t>
            </w:r>
          </w:p>
          <w:p w14:paraId="08AACDBE" w14:textId="77777777" w:rsidR="009B1FC7" w:rsidRPr="006858F7" w:rsidRDefault="009B1FC7">
            <w:pPr>
              <w:pStyle w:val="ae"/>
              <w:shd w:val="clear" w:color="auto" w:fill="FFFFFF"/>
              <w:snapToGrid w:val="0"/>
              <w:spacing w:before="0" w:beforeAutospacing="0" w:after="0" w:afterAutospacing="0"/>
              <w:ind w:firstLine="422"/>
              <w:rPr>
                <w:rFonts w:cs="Helvetica"/>
                <w:b/>
              </w:rPr>
            </w:pPr>
          </w:p>
          <w:p w14:paraId="54BA6B33" w14:textId="6AAFE9B5" w:rsidR="009B1FC7" w:rsidRPr="006858F7" w:rsidRDefault="009B1FC7" w:rsidP="00544988">
            <w:pPr>
              <w:pStyle w:val="ae"/>
              <w:shd w:val="clear" w:color="auto" w:fill="FFFFFF"/>
              <w:snapToGrid w:val="0"/>
              <w:spacing w:before="0" w:beforeAutospacing="0" w:after="0" w:afterAutospacing="0"/>
              <w:ind w:firstLineChars="200" w:firstLine="482"/>
              <w:rPr>
                <w:rFonts w:cs="Helvetica"/>
                <w:b/>
              </w:rPr>
            </w:pPr>
          </w:p>
        </w:tc>
      </w:tr>
      <w:tr w:rsidR="009B1FC7" w14:paraId="15332393" w14:textId="77777777" w:rsidTr="009B1FC7">
        <w:trPr>
          <w:trHeight w:val="833"/>
          <w:jc w:val="center"/>
        </w:trPr>
        <w:tc>
          <w:tcPr>
            <w:tcW w:w="4663" w:type="dxa"/>
            <w:vAlign w:val="center"/>
          </w:tcPr>
          <w:p w14:paraId="4F5376A3" w14:textId="77777777" w:rsidR="009B1FC7" w:rsidRDefault="009B1FC7">
            <w:pPr>
              <w:pStyle w:val="ae"/>
              <w:shd w:val="clear" w:color="auto" w:fill="FFFFFF"/>
              <w:snapToGrid w:val="0"/>
              <w:spacing w:before="0" w:beforeAutospacing="0" w:after="0" w:afterAutospacing="0"/>
              <w:ind w:firstLine="422"/>
              <w:rPr>
                <w:rFonts w:cs="Helvetica"/>
                <w:b/>
              </w:rPr>
            </w:pPr>
          </w:p>
        </w:tc>
        <w:tc>
          <w:tcPr>
            <w:tcW w:w="4790" w:type="dxa"/>
            <w:vAlign w:val="center"/>
          </w:tcPr>
          <w:p w14:paraId="7C1895CB" w14:textId="77777777" w:rsidR="009B1FC7" w:rsidRPr="006858F7" w:rsidRDefault="009B1FC7" w:rsidP="00485D1C">
            <w:pPr>
              <w:pStyle w:val="ae"/>
              <w:shd w:val="clear" w:color="auto" w:fill="FFFFFF"/>
              <w:snapToGrid w:val="0"/>
              <w:spacing w:before="0" w:beforeAutospacing="0" w:after="0" w:afterAutospacing="0"/>
              <w:ind w:firstLine="422"/>
              <w:rPr>
                <w:rFonts w:cs="Helvetica"/>
                <w:bCs/>
                <w:u w:val="single"/>
              </w:rPr>
            </w:pPr>
            <w:r w:rsidRPr="006858F7">
              <w:rPr>
                <w:rFonts w:cs="Helvetica" w:hint="eastAsia"/>
                <w:b/>
                <w:u w:val="single"/>
              </w:rPr>
              <w:t>2</w:t>
            </w:r>
            <w:r w:rsidRPr="006858F7">
              <w:rPr>
                <w:rFonts w:cs="Helvetica"/>
                <w:b/>
                <w:u w:val="single"/>
              </w:rPr>
              <w:t xml:space="preserve">.0.8A </w:t>
            </w:r>
            <w:r w:rsidRPr="006858F7">
              <w:rPr>
                <w:rFonts w:cs="Helvetica" w:hint="eastAsia"/>
                <w:b/>
                <w:u w:val="single"/>
              </w:rPr>
              <w:t xml:space="preserve"> </w:t>
            </w:r>
            <w:r w:rsidRPr="006858F7">
              <w:rPr>
                <w:rFonts w:cs="Helvetica" w:hint="eastAsia"/>
                <w:bCs/>
                <w:u w:val="single"/>
              </w:rPr>
              <w:t xml:space="preserve">失智照料单元 </w:t>
            </w:r>
            <w:r w:rsidRPr="006858F7">
              <w:rPr>
                <w:rFonts w:cs="Helvetica"/>
                <w:u w:val="single"/>
              </w:rPr>
              <w:t>care unit for the aged with dementia</w:t>
            </w:r>
          </w:p>
          <w:p w14:paraId="56377425" w14:textId="492241E1" w:rsidR="009B1FC7" w:rsidRPr="006858F7" w:rsidRDefault="009B1FC7" w:rsidP="00485D1C">
            <w:pPr>
              <w:ind w:firstLineChars="200" w:firstLine="480"/>
              <w:rPr>
                <w:rFonts w:ascii="宋体" w:hAnsi="宋体" w:cs="Helvetica"/>
                <w:kern w:val="0"/>
                <w:sz w:val="24"/>
                <w:szCs w:val="24"/>
                <w:u w:val="single"/>
              </w:rPr>
            </w:pPr>
            <w:r w:rsidRPr="006858F7">
              <w:rPr>
                <w:rFonts w:ascii="宋体" w:hAnsi="宋体" w:cs="Helvetica" w:hint="eastAsia"/>
                <w:kern w:val="0"/>
                <w:sz w:val="24"/>
                <w:szCs w:val="24"/>
                <w:u w:val="single"/>
              </w:rPr>
              <w:t>一类针对失智老年人的认知能力、行为特点进行环境设计，并专供</w:t>
            </w:r>
            <w:r w:rsidR="008043FA" w:rsidRPr="006858F7">
              <w:rPr>
                <w:rFonts w:ascii="宋体" w:hAnsi="宋体" w:cs="Helvetica" w:hint="eastAsia"/>
                <w:kern w:val="0"/>
                <w:sz w:val="24"/>
                <w:szCs w:val="24"/>
                <w:u w:val="single"/>
              </w:rPr>
              <w:t>失智老年人</w:t>
            </w:r>
            <w:r w:rsidRPr="006858F7">
              <w:rPr>
                <w:rFonts w:ascii="宋体" w:hAnsi="宋体" w:cs="Helvetica" w:hint="eastAsia"/>
                <w:kern w:val="0"/>
                <w:sz w:val="24"/>
                <w:szCs w:val="24"/>
                <w:u w:val="single"/>
              </w:rPr>
              <w:t>使用的照料单元。</w:t>
            </w:r>
          </w:p>
          <w:p w14:paraId="4FFB2B6C" w14:textId="77777777" w:rsidR="009B1FC7" w:rsidRPr="00485D1C" w:rsidRDefault="009B1FC7">
            <w:pPr>
              <w:pStyle w:val="ae"/>
              <w:shd w:val="clear" w:color="auto" w:fill="FFFFFF"/>
              <w:snapToGrid w:val="0"/>
              <w:spacing w:before="0" w:beforeAutospacing="0" w:after="0" w:afterAutospacing="0"/>
              <w:ind w:firstLine="422"/>
              <w:rPr>
                <w:rFonts w:cs="Helvetica"/>
                <w:b/>
              </w:rPr>
            </w:pPr>
          </w:p>
        </w:tc>
      </w:tr>
      <w:tr w:rsidR="009B1FC7" w14:paraId="6CD3F1AC" w14:textId="77777777" w:rsidTr="009B1FC7">
        <w:trPr>
          <w:trHeight w:val="833"/>
          <w:jc w:val="center"/>
        </w:trPr>
        <w:tc>
          <w:tcPr>
            <w:tcW w:w="4663" w:type="dxa"/>
            <w:vAlign w:val="center"/>
          </w:tcPr>
          <w:p w14:paraId="7FC67872" w14:textId="77777777" w:rsidR="009B1FC7" w:rsidRPr="006858F7" w:rsidRDefault="009B1FC7">
            <w:pPr>
              <w:pStyle w:val="ae"/>
              <w:shd w:val="clear" w:color="auto" w:fill="FFFFFF"/>
              <w:snapToGrid w:val="0"/>
              <w:spacing w:before="0" w:beforeAutospacing="0" w:after="0" w:afterAutospacing="0"/>
              <w:ind w:firstLine="422"/>
              <w:rPr>
                <w:rFonts w:cs="Helvetica"/>
                <w:bCs/>
              </w:rPr>
            </w:pPr>
            <w:r w:rsidRPr="006858F7">
              <w:rPr>
                <w:rFonts w:cs="Helvetica" w:hint="eastAsia"/>
                <w:b/>
              </w:rPr>
              <w:lastRenderedPageBreak/>
              <w:t>2</w:t>
            </w:r>
            <w:r w:rsidRPr="006858F7">
              <w:rPr>
                <w:rFonts w:cs="Helvetica"/>
                <w:b/>
              </w:rPr>
              <w:t>.0.9</w:t>
            </w:r>
            <w:r w:rsidRPr="006858F7">
              <w:rPr>
                <w:rFonts w:cs="Helvetica"/>
                <w:bCs/>
              </w:rPr>
              <w:t xml:space="preserve"> </w:t>
            </w:r>
            <w:r w:rsidRPr="006858F7">
              <w:rPr>
                <w:rFonts w:cs="Helvetica" w:hint="eastAsia"/>
                <w:bCs/>
              </w:rPr>
              <w:t xml:space="preserve"> 生活单元 </w:t>
            </w:r>
            <w:r w:rsidRPr="006858F7">
              <w:rPr>
                <w:rFonts w:cs="Helvetica"/>
                <w:bCs/>
              </w:rPr>
              <w:t>residential unit</w:t>
            </w:r>
          </w:p>
          <w:p w14:paraId="7C07A97E" w14:textId="77777777" w:rsidR="009B1FC7" w:rsidRPr="006858F7" w:rsidRDefault="009B1FC7">
            <w:pPr>
              <w:pStyle w:val="ae"/>
              <w:shd w:val="clear" w:color="auto" w:fill="FFFFFF"/>
              <w:snapToGrid w:val="0"/>
              <w:spacing w:before="0" w:beforeAutospacing="0" w:after="0" w:afterAutospacing="0"/>
              <w:ind w:firstLineChars="200" w:firstLine="480"/>
              <w:rPr>
                <w:rFonts w:cs="Helvetica"/>
                <w:bCs/>
              </w:rPr>
            </w:pPr>
            <w:r w:rsidRPr="006858F7">
              <w:rPr>
                <w:rFonts w:cs="Helvetica" w:hint="eastAsia"/>
                <w:bCs/>
              </w:rPr>
              <w:t>主要为一定数量非护理型床位而设的生活空间组团，</w:t>
            </w:r>
            <w:r w:rsidRPr="006858F7">
              <w:rPr>
                <w:rFonts w:cs="Helvetica" w:hint="eastAsia"/>
                <w:bCs/>
                <w:bdr w:val="single" w:sz="4" w:space="0" w:color="auto"/>
              </w:rPr>
              <w:t>包含居室、卫生间、</w:t>
            </w:r>
            <w:r w:rsidRPr="006858F7">
              <w:rPr>
                <w:rFonts w:cs="Times New Roman" w:hint="eastAsia"/>
                <w:bdr w:val="single" w:sz="4" w:space="0" w:color="auto"/>
              </w:rPr>
              <w:t>盥洗、洗浴、厨房</w:t>
            </w:r>
            <w:r w:rsidRPr="006858F7">
              <w:rPr>
                <w:rFonts w:cs="Helvetica" w:hint="eastAsia"/>
                <w:bCs/>
                <w:bdr w:val="single" w:sz="4" w:space="0" w:color="auto"/>
              </w:rPr>
              <w:t>等基本空间，</w:t>
            </w:r>
            <w:r w:rsidRPr="006858F7">
              <w:rPr>
                <w:rFonts w:cs="Helvetica" w:hint="eastAsia"/>
                <w:bCs/>
              </w:rPr>
              <w:t>一般成套布置，供老年人开展相对自主、独立的生活。</w:t>
            </w:r>
          </w:p>
          <w:p w14:paraId="4CFE3F2F" w14:textId="77777777" w:rsidR="009B1FC7" w:rsidRPr="006858F7" w:rsidRDefault="009B1FC7">
            <w:pPr>
              <w:pStyle w:val="ae"/>
              <w:shd w:val="clear" w:color="auto" w:fill="FFFFFF"/>
              <w:snapToGrid w:val="0"/>
              <w:spacing w:before="0" w:beforeAutospacing="0" w:after="0" w:afterAutospacing="0"/>
              <w:ind w:firstLine="422"/>
              <w:rPr>
                <w:rFonts w:cs="Helvetica"/>
                <w:b/>
              </w:rPr>
            </w:pPr>
          </w:p>
        </w:tc>
        <w:tc>
          <w:tcPr>
            <w:tcW w:w="4790" w:type="dxa"/>
            <w:vAlign w:val="center"/>
          </w:tcPr>
          <w:p w14:paraId="50CAC404" w14:textId="77777777" w:rsidR="009B1FC7" w:rsidRPr="006858F7" w:rsidRDefault="009B1FC7">
            <w:pPr>
              <w:pStyle w:val="ae"/>
              <w:shd w:val="clear" w:color="auto" w:fill="FFFFFF"/>
              <w:snapToGrid w:val="0"/>
              <w:spacing w:before="0" w:beforeAutospacing="0" w:after="0" w:afterAutospacing="0"/>
              <w:ind w:firstLine="422"/>
              <w:rPr>
                <w:rFonts w:cs="Helvetica"/>
                <w:bCs/>
              </w:rPr>
            </w:pPr>
            <w:r w:rsidRPr="006858F7">
              <w:rPr>
                <w:rFonts w:cs="Helvetica" w:hint="eastAsia"/>
                <w:b/>
              </w:rPr>
              <w:t>2</w:t>
            </w:r>
            <w:r w:rsidRPr="006858F7">
              <w:rPr>
                <w:rFonts w:cs="Helvetica"/>
                <w:b/>
              </w:rPr>
              <w:t>.0.9</w:t>
            </w:r>
            <w:r w:rsidRPr="006858F7">
              <w:rPr>
                <w:rFonts w:cs="Helvetica"/>
                <w:bCs/>
              </w:rPr>
              <w:t xml:space="preserve"> </w:t>
            </w:r>
            <w:r w:rsidRPr="006858F7">
              <w:rPr>
                <w:rFonts w:cs="Helvetica" w:hint="eastAsia"/>
                <w:bCs/>
              </w:rPr>
              <w:t xml:space="preserve"> 生活单元 </w:t>
            </w:r>
            <w:r w:rsidRPr="006858F7">
              <w:rPr>
                <w:rFonts w:cs="Helvetica"/>
                <w:bCs/>
              </w:rPr>
              <w:t>residential unit</w:t>
            </w:r>
          </w:p>
          <w:p w14:paraId="0DCEB468" w14:textId="378AF8E5" w:rsidR="009B1FC7" w:rsidRPr="006858F7" w:rsidRDefault="009B1FC7">
            <w:pPr>
              <w:pStyle w:val="ae"/>
              <w:shd w:val="clear" w:color="auto" w:fill="FFFFFF"/>
              <w:snapToGrid w:val="0"/>
              <w:spacing w:before="0" w:beforeAutospacing="0" w:after="0" w:afterAutospacing="0"/>
              <w:ind w:firstLineChars="200" w:firstLine="480"/>
              <w:rPr>
                <w:rFonts w:cs="Helvetica"/>
                <w:bCs/>
              </w:rPr>
            </w:pPr>
            <w:r w:rsidRPr="006858F7">
              <w:rPr>
                <w:rFonts w:cs="Helvetica" w:hint="eastAsia"/>
                <w:bCs/>
              </w:rPr>
              <w:t>主要为一定数量非护理型床位而设的生活空间组团，一般成套布置，供老年人</w:t>
            </w:r>
            <w:r w:rsidR="00541346" w:rsidRPr="00541346">
              <w:rPr>
                <w:rFonts w:cs="Helvetica" w:hint="eastAsia"/>
                <w:bCs/>
                <w:u w:val="single"/>
              </w:rPr>
              <w:t>在</w:t>
            </w:r>
            <w:r w:rsidRPr="006858F7">
              <w:rPr>
                <w:rFonts w:cs="Times New Roman" w:hint="eastAsia"/>
                <w:u w:val="single"/>
              </w:rPr>
              <w:t>辅助</w:t>
            </w:r>
            <w:r w:rsidR="005E4894">
              <w:rPr>
                <w:rFonts w:cs="Times New Roman" w:hint="eastAsia"/>
                <w:u w:val="single"/>
              </w:rPr>
              <w:t>生活</w:t>
            </w:r>
            <w:r w:rsidRPr="006858F7">
              <w:rPr>
                <w:rFonts w:cs="Times New Roman" w:hint="eastAsia"/>
                <w:u w:val="single"/>
              </w:rPr>
              <w:t>照料服务</w:t>
            </w:r>
            <w:r w:rsidR="00541346">
              <w:rPr>
                <w:rFonts w:cs="Times New Roman" w:hint="eastAsia"/>
                <w:u w:val="single"/>
              </w:rPr>
              <w:t>的</w:t>
            </w:r>
            <w:r w:rsidR="00BF1841">
              <w:rPr>
                <w:rFonts w:cs="Times New Roman" w:hint="eastAsia"/>
                <w:u w:val="single"/>
              </w:rPr>
              <w:t>条件</w:t>
            </w:r>
            <w:r w:rsidR="00541346">
              <w:rPr>
                <w:rFonts w:cs="Times New Roman" w:hint="eastAsia"/>
                <w:u w:val="single"/>
              </w:rPr>
              <w:t>下</w:t>
            </w:r>
            <w:r w:rsidRPr="006858F7">
              <w:rPr>
                <w:rFonts w:cs="Helvetica" w:hint="eastAsia"/>
                <w:bCs/>
              </w:rPr>
              <w:t>开展相对自主、独立的生活。</w:t>
            </w:r>
          </w:p>
          <w:p w14:paraId="2A02ADBF" w14:textId="77777777" w:rsidR="009B1FC7" w:rsidRPr="006858F7" w:rsidRDefault="009B1FC7" w:rsidP="009120D3">
            <w:pPr>
              <w:pStyle w:val="ae"/>
              <w:shd w:val="clear" w:color="auto" w:fill="FFFFFF"/>
              <w:snapToGrid w:val="0"/>
              <w:spacing w:before="0" w:beforeAutospacing="0" w:after="0" w:afterAutospacing="0"/>
              <w:ind w:firstLine="422"/>
              <w:rPr>
                <w:rFonts w:cs="Helvetica"/>
                <w:b/>
              </w:rPr>
            </w:pPr>
            <w:r w:rsidRPr="006858F7">
              <w:rPr>
                <w:rFonts w:cs="Helvetica"/>
                <w:b/>
              </w:rPr>
              <w:t xml:space="preserve">        </w:t>
            </w:r>
          </w:p>
          <w:p w14:paraId="2945B460" w14:textId="77777777" w:rsidR="009B1FC7" w:rsidRPr="006858F7" w:rsidRDefault="009B1FC7" w:rsidP="009120D3">
            <w:pPr>
              <w:pStyle w:val="ae"/>
              <w:shd w:val="clear" w:color="auto" w:fill="FFFFFF"/>
              <w:snapToGrid w:val="0"/>
              <w:spacing w:before="0" w:beforeAutospacing="0" w:after="0" w:afterAutospacing="0"/>
              <w:ind w:firstLine="422"/>
              <w:rPr>
                <w:rFonts w:cs="Helvetica"/>
                <w:b/>
              </w:rPr>
            </w:pPr>
          </w:p>
          <w:p w14:paraId="4DEBC349" w14:textId="43D04DCE" w:rsidR="009B1FC7" w:rsidRPr="006858F7" w:rsidRDefault="009B1FC7" w:rsidP="009120D3">
            <w:pPr>
              <w:pStyle w:val="ae"/>
              <w:shd w:val="clear" w:color="auto" w:fill="FFFFFF"/>
              <w:snapToGrid w:val="0"/>
              <w:spacing w:before="0" w:beforeAutospacing="0" w:after="0" w:afterAutospacing="0"/>
              <w:ind w:firstLine="422"/>
              <w:rPr>
                <w:rFonts w:cs="Helvetica"/>
                <w:b/>
              </w:rPr>
            </w:pPr>
          </w:p>
        </w:tc>
      </w:tr>
      <w:tr w:rsidR="009B1FC7" w14:paraId="5C0DE037" w14:textId="77777777" w:rsidTr="009B1FC7">
        <w:trPr>
          <w:trHeight w:val="833"/>
          <w:jc w:val="center"/>
        </w:trPr>
        <w:tc>
          <w:tcPr>
            <w:tcW w:w="4663" w:type="dxa"/>
            <w:vAlign w:val="center"/>
          </w:tcPr>
          <w:p w14:paraId="19EB38B7" w14:textId="77777777" w:rsidR="009B1FC7" w:rsidRDefault="009B1FC7">
            <w:pPr>
              <w:pStyle w:val="ae"/>
              <w:shd w:val="clear" w:color="auto" w:fill="FFFFFF"/>
              <w:snapToGrid w:val="0"/>
              <w:spacing w:before="0" w:beforeAutospacing="0" w:after="0" w:afterAutospacing="0"/>
              <w:ind w:firstLineChars="200" w:firstLine="482"/>
              <w:rPr>
                <w:rFonts w:cs="Helvetica"/>
                <w:b/>
              </w:rPr>
            </w:pPr>
          </w:p>
        </w:tc>
        <w:tc>
          <w:tcPr>
            <w:tcW w:w="4790" w:type="dxa"/>
            <w:vAlign w:val="center"/>
          </w:tcPr>
          <w:p w14:paraId="6FEB873D" w14:textId="77777777" w:rsidR="009B1FC7" w:rsidRPr="006858F7" w:rsidRDefault="009B1FC7">
            <w:pPr>
              <w:pStyle w:val="ae"/>
              <w:shd w:val="clear" w:color="auto" w:fill="FFFFFF"/>
              <w:snapToGrid w:val="0"/>
              <w:spacing w:before="0" w:beforeAutospacing="0" w:after="0" w:afterAutospacing="0"/>
              <w:ind w:firstLine="422"/>
              <w:rPr>
                <w:rFonts w:cs="Helvetica"/>
                <w:u w:val="single"/>
              </w:rPr>
            </w:pPr>
            <w:r w:rsidRPr="006858F7">
              <w:rPr>
                <w:rFonts w:cs="Helvetica" w:hint="eastAsia"/>
                <w:b/>
                <w:u w:val="single"/>
              </w:rPr>
              <w:t>2</w:t>
            </w:r>
            <w:r w:rsidRPr="006858F7">
              <w:rPr>
                <w:rFonts w:cs="Helvetica"/>
                <w:b/>
                <w:u w:val="single"/>
              </w:rPr>
              <w:t>.0.15</w:t>
            </w:r>
            <w:r w:rsidRPr="006858F7">
              <w:rPr>
                <w:rFonts w:cs="Helvetica"/>
              </w:rPr>
              <w:t xml:space="preserve"> </w:t>
            </w:r>
            <w:r w:rsidRPr="006858F7">
              <w:rPr>
                <w:rFonts w:cs="Helvetica" w:hint="eastAsia"/>
              </w:rPr>
              <w:t xml:space="preserve"> </w:t>
            </w:r>
            <w:r w:rsidRPr="006858F7">
              <w:rPr>
                <w:rFonts w:cs="Helvetica" w:hint="eastAsia"/>
                <w:u w:val="single"/>
              </w:rPr>
              <w:t xml:space="preserve">防疫隔离区 </w:t>
            </w:r>
            <w:r w:rsidRPr="006858F7">
              <w:rPr>
                <w:rFonts w:cs="Helvetica"/>
                <w:u w:val="single"/>
              </w:rPr>
              <w:t>quarantine area for preventing infection</w:t>
            </w:r>
          </w:p>
          <w:p w14:paraId="39B0294B" w14:textId="722586DC" w:rsidR="009B1FC7" w:rsidRPr="006858F7" w:rsidRDefault="009B1FC7">
            <w:pPr>
              <w:pStyle w:val="ae"/>
              <w:shd w:val="clear" w:color="auto" w:fill="FFFFFF"/>
              <w:snapToGrid w:val="0"/>
              <w:spacing w:before="0" w:beforeAutospacing="0" w:after="0" w:afterAutospacing="0"/>
              <w:ind w:firstLineChars="200" w:firstLine="480"/>
              <w:rPr>
                <w:rFonts w:cs="Helvetica"/>
                <w:u w:val="single"/>
              </w:rPr>
            </w:pPr>
            <w:r w:rsidRPr="006858F7">
              <w:rPr>
                <w:rFonts w:cs="Helvetica" w:hint="eastAsia"/>
                <w:u w:val="single"/>
              </w:rPr>
              <w:t>在传染病爆发、流行时，老年人全日照料设施中临时设置的供隔离人员接受隔离观察的区域。</w:t>
            </w:r>
          </w:p>
          <w:p w14:paraId="362CFF15" w14:textId="77777777" w:rsidR="009B1FC7" w:rsidRDefault="009B1FC7">
            <w:pPr>
              <w:pStyle w:val="ae"/>
              <w:shd w:val="clear" w:color="auto" w:fill="FFFFFF"/>
              <w:snapToGrid w:val="0"/>
              <w:spacing w:before="0" w:beforeAutospacing="0" w:after="0" w:afterAutospacing="0"/>
              <w:ind w:firstLine="422"/>
              <w:rPr>
                <w:rFonts w:cs="Helvetica"/>
                <w:b/>
              </w:rPr>
            </w:pPr>
          </w:p>
        </w:tc>
      </w:tr>
      <w:tr w:rsidR="009B1FC7" w14:paraId="3A13D4EC" w14:textId="77777777" w:rsidTr="009B1FC7">
        <w:trPr>
          <w:trHeight w:val="833"/>
          <w:jc w:val="center"/>
        </w:trPr>
        <w:tc>
          <w:tcPr>
            <w:tcW w:w="4663" w:type="dxa"/>
            <w:vAlign w:val="center"/>
          </w:tcPr>
          <w:p w14:paraId="1A852708" w14:textId="77777777" w:rsidR="009B1FC7" w:rsidRDefault="009B1FC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bookmarkStart w:id="10" w:name="_Hlk99213762"/>
            <w:r>
              <w:rPr>
                <w:rFonts w:eastAsiaTheme="minorEastAsia"/>
                <w:b/>
                <w:bCs/>
                <w:color w:val="000000" w:themeColor="text1"/>
                <w:spacing w:val="30"/>
                <w:kern w:val="36"/>
                <w:sz w:val="24"/>
                <w:szCs w:val="24"/>
              </w:rPr>
              <w:t xml:space="preserve">3  </w:t>
            </w:r>
            <w:r>
              <w:rPr>
                <w:rFonts w:eastAsiaTheme="minorEastAsia"/>
                <w:b/>
                <w:bCs/>
                <w:color w:val="000000" w:themeColor="text1"/>
                <w:spacing w:val="30"/>
                <w:kern w:val="36"/>
                <w:sz w:val="24"/>
                <w:szCs w:val="24"/>
              </w:rPr>
              <w:t>基本规定</w:t>
            </w:r>
          </w:p>
        </w:tc>
        <w:tc>
          <w:tcPr>
            <w:tcW w:w="4790" w:type="dxa"/>
            <w:vAlign w:val="center"/>
          </w:tcPr>
          <w:p w14:paraId="01371F06" w14:textId="77777777" w:rsidR="009B1FC7" w:rsidRDefault="009B1FC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3  </w:t>
            </w:r>
            <w:r>
              <w:rPr>
                <w:rFonts w:eastAsiaTheme="minorEastAsia"/>
                <w:b/>
                <w:bCs/>
                <w:color w:val="000000" w:themeColor="text1"/>
                <w:spacing w:val="30"/>
                <w:kern w:val="36"/>
                <w:sz w:val="24"/>
                <w:szCs w:val="24"/>
              </w:rPr>
              <w:t>基本规定</w:t>
            </w:r>
          </w:p>
        </w:tc>
      </w:tr>
      <w:bookmarkEnd w:id="0"/>
      <w:bookmarkEnd w:id="1"/>
      <w:bookmarkEnd w:id="2"/>
      <w:bookmarkEnd w:id="3"/>
      <w:bookmarkEnd w:id="4"/>
      <w:bookmarkEnd w:id="5"/>
      <w:bookmarkEnd w:id="6"/>
      <w:bookmarkEnd w:id="7"/>
      <w:bookmarkEnd w:id="8"/>
      <w:bookmarkEnd w:id="9"/>
      <w:bookmarkEnd w:id="10"/>
      <w:tr w:rsidR="009B1FC7" w14:paraId="43153A73" w14:textId="77777777" w:rsidTr="009B1FC7">
        <w:trPr>
          <w:trHeight w:val="833"/>
          <w:jc w:val="center"/>
        </w:trPr>
        <w:tc>
          <w:tcPr>
            <w:tcW w:w="4663" w:type="dxa"/>
          </w:tcPr>
          <w:p w14:paraId="25DC32E2" w14:textId="77777777" w:rsidR="009B1FC7" w:rsidRPr="006858F7" w:rsidRDefault="009B1FC7">
            <w:pPr>
              <w:pStyle w:val="ae"/>
              <w:shd w:val="clear" w:color="auto" w:fill="FFFFFF"/>
              <w:snapToGrid w:val="0"/>
              <w:spacing w:before="0" w:beforeAutospacing="0" w:after="0" w:afterAutospacing="0"/>
              <w:ind w:firstLine="422"/>
              <w:rPr>
                <w:rFonts w:cs="Helvetica"/>
                <w:u w:val="single"/>
              </w:rPr>
            </w:pPr>
            <w:r w:rsidRPr="006858F7">
              <w:rPr>
                <w:rFonts w:cs="Helvetica" w:hint="eastAsia"/>
                <w:b/>
              </w:rPr>
              <w:t xml:space="preserve">3.0.1  </w:t>
            </w:r>
            <w:r w:rsidRPr="006858F7">
              <w:rPr>
                <w:rFonts w:cs="Helvetica" w:hint="eastAsia"/>
                <w:bdr w:val="single" w:sz="4" w:space="0" w:color="auto"/>
              </w:rPr>
              <w:t>老年人照料设施应适应所在地区的自然条件与社会、经济发展现状，符合养老服务体系建设规划</w:t>
            </w:r>
            <w:r w:rsidRPr="006858F7">
              <w:rPr>
                <w:rFonts w:cs="Times New Roman" w:hint="eastAsia"/>
                <w:bdr w:val="single" w:sz="4" w:space="0" w:color="auto"/>
              </w:rPr>
              <w:t>和</w:t>
            </w:r>
            <w:r w:rsidRPr="006858F7">
              <w:rPr>
                <w:rFonts w:cs="Helvetica" w:hint="eastAsia"/>
                <w:bdr w:val="single" w:sz="4" w:space="0" w:color="auto"/>
              </w:rPr>
              <w:t>城乡规划的</w:t>
            </w:r>
            <w:r w:rsidRPr="006858F7">
              <w:rPr>
                <w:rFonts w:cs="Times New Roman" w:hint="eastAsia"/>
                <w:bdr w:val="single" w:sz="4" w:space="0" w:color="auto"/>
              </w:rPr>
              <w:t>要求</w:t>
            </w:r>
            <w:r w:rsidRPr="006858F7">
              <w:rPr>
                <w:rFonts w:cs="Helvetica" w:hint="eastAsia"/>
                <w:bdr w:val="single" w:sz="4" w:space="0" w:color="auto"/>
              </w:rPr>
              <w:t>，充分利用现有公共服务资源和基础设施，因地制宜地进行设计。</w:t>
            </w:r>
          </w:p>
          <w:p w14:paraId="0B98D714" w14:textId="77777777" w:rsidR="009B1FC7" w:rsidRPr="006858F7" w:rsidRDefault="009B1FC7">
            <w:pPr>
              <w:widowControl/>
              <w:shd w:val="clear" w:color="auto" w:fill="FFFFFF"/>
              <w:spacing w:before="300" w:after="150"/>
              <w:ind w:firstLine="0"/>
              <w:jc w:val="center"/>
              <w:outlineLvl w:val="0"/>
              <w:rPr>
                <w:rFonts w:eastAsiaTheme="minorEastAsia"/>
                <w:b/>
                <w:bCs/>
                <w:spacing w:val="30"/>
                <w:kern w:val="36"/>
                <w:sz w:val="24"/>
                <w:szCs w:val="24"/>
              </w:rPr>
            </w:pPr>
          </w:p>
        </w:tc>
        <w:tc>
          <w:tcPr>
            <w:tcW w:w="4790" w:type="dxa"/>
          </w:tcPr>
          <w:p w14:paraId="4C1D25BB" w14:textId="77777777" w:rsidR="009B1FC7" w:rsidRPr="006858F7" w:rsidRDefault="009B1FC7" w:rsidP="00485D1C">
            <w:pPr>
              <w:pStyle w:val="ae"/>
              <w:shd w:val="clear" w:color="auto" w:fill="FFFFFF"/>
              <w:snapToGrid w:val="0"/>
              <w:spacing w:before="0" w:beforeAutospacing="0" w:after="0" w:afterAutospacing="0"/>
              <w:ind w:firstLine="422"/>
              <w:rPr>
                <w:rFonts w:asciiTheme="minorEastAsia" w:eastAsiaTheme="minorEastAsia" w:hAnsiTheme="minorEastAsia" w:cstheme="minorEastAsia"/>
                <w:u w:val="single"/>
              </w:rPr>
            </w:pPr>
            <w:r w:rsidRPr="006858F7">
              <w:rPr>
                <w:rFonts w:cs="Helvetica" w:hint="eastAsia"/>
                <w:b/>
              </w:rPr>
              <w:t xml:space="preserve">3.0.1  </w:t>
            </w:r>
            <w:r w:rsidRPr="006858F7">
              <w:rPr>
                <w:rFonts w:asciiTheme="minorEastAsia" w:eastAsiaTheme="minorEastAsia" w:hAnsiTheme="minorEastAsia" w:cstheme="minorEastAsia" w:hint="eastAsia"/>
                <w:u w:val="single"/>
              </w:rPr>
              <w:t>老年人照料设施建设应符合国家老龄事业发展和养老服务体系规划，且应符合下列规定：</w:t>
            </w:r>
          </w:p>
          <w:p w14:paraId="153D5ABE" w14:textId="77777777" w:rsidR="009B1FC7" w:rsidRPr="006858F7" w:rsidRDefault="009B1FC7" w:rsidP="00485D1C">
            <w:pPr>
              <w:pStyle w:val="ae"/>
              <w:shd w:val="clear" w:color="auto" w:fill="FFFFFF"/>
              <w:snapToGrid w:val="0"/>
              <w:spacing w:before="0" w:beforeAutospacing="0" w:after="0" w:afterAutospacing="0"/>
              <w:ind w:firstLine="422"/>
              <w:rPr>
                <w:rFonts w:asciiTheme="minorEastAsia" w:eastAsiaTheme="minorEastAsia" w:hAnsiTheme="minorEastAsia" w:cstheme="minorEastAsia"/>
                <w:u w:val="single"/>
              </w:rPr>
            </w:pPr>
            <w:r w:rsidRPr="006858F7">
              <w:rPr>
                <w:rFonts w:asciiTheme="minorEastAsia" w:eastAsiaTheme="minorEastAsia" w:hAnsiTheme="minorEastAsia" w:cstheme="minorEastAsia" w:hint="eastAsia"/>
                <w:u w:val="single"/>
              </w:rPr>
              <w:t>1符合所在地经济社会发展水平及自然条件；</w:t>
            </w:r>
          </w:p>
          <w:p w14:paraId="6DCEDC66" w14:textId="77777777" w:rsidR="009B1FC7" w:rsidRPr="006858F7" w:rsidRDefault="009B1FC7" w:rsidP="00485D1C">
            <w:pPr>
              <w:pStyle w:val="ae"/>
              <w:shd w:val="clear" w:color="auto" w:fill="FFFFFF"/>
              <w:snapToGrid w:val="0"/>
              <w:spacing w:before="0" w:beforeAutospacing="0" w:after="0" w:afterAutospacing="0"/>
              <w:ind w:firstLine="422"/>
              <w:rPr>
                <w:rFonts w:asciiTheme="minorEastAsia" w:eastAsiaTheme="minorEastAsia" w:hAnsiTheme="minorEastAsia" w:cstheme="minorEastAsia"/>
                <w:u w:val="single"/>
              </w:rPr>
            </w:pPr>
            <w:r w:rsidRPr="006858F7">
              <w:rPr>
                <w:rFonts w:asciiTheme="minorEastAsia" w:eastAsiaTheme="minorEastAsia" w:hAnsiTheme="minorEastAsia" w:cstheme="minorEastAsia" w:hint="eastAsia"/>
                <w:u w:val="single"/>
              </w:rPr>
              <w:t>2符合国土空间规划及相关专项规划；</w:t>
            </w:r>
          </w:p>
          <w:p w14:paraId="33EA29CB" w14:textId="77777777" w:rsidR="009B1FC7" w:rsidRPr="006858F7" w:rsidRDefault="009B1FC7" w:rsidP="00485D1C">
            <w:pPr>
              <w:pStyle w:val="ae"/>
              <w:shd w:val="clear" w:color="auto" w:fill="FFFFFF"/>
              <w:snapToGrid w:val="0"/>
              <w:spacing w:before="0" w:beforeAutospacing="0" w:after="0" w:afterAutospacing="0"/>
              <w:ind w:firstLine="422"/>
              <w:rPr>
                <w:rFonts w:cs="Helvetica"/>
                <w:u w:val="single"/>
              </w:rPr>
            </w:pPr>
            <w:r w:rsidRPr="006858F7">
              <w:rPr>
                <w:rFonts w:asciiTheme="minorEastAsia" w:eastAsiaTheme="minorEastAsia" w:hAnsiTheme="minorEastAsia" w:cstheme="minorEastAsia" w:hint="eastAsia"/>
                <w:u w:val="single"/>
              </w:rPr>
              <w:t>3充分利用现有公共服务资源和基础设施，因地制宜。</w:t>
            </w:r>
          </w:p>
          <w:p w14:paraId="2199E5F4" w14:textId="77777777" w:rsidR="009B1FC7" w:rsidRPr="006858F7" w:rsidRDefault="009B1FC7">
            <w:pPr>
              <w:pStyle w:val="ae"/>
              <w:shd w:val="clear" w:color="auto" w:fill="FFFFFF"/>
              <w:snapToGrid w:val="0"/>
              <w:spacing w:before="0" w:beforeAutospacing="0" w:after="0" w:afterAutospacing="0"/>
              <w:ind w:firstLine="422"/>
              <w:rPr>
                <w:rFonts w:eastAsiaTheme="minorEastAsia"/>
                <w:b/>
                <w:bCs/>
                <w:spacing w:val="30"/>
                <w:kern w:val="36"/>
              </w:rPr>
            </w:pPr>
          </w:p>
        </w:tc>
      </w:tr>
      <w:tr w:rsidR="009B1FC7" w14:paraId="5DD68C47" w14:textId="77777777" w:rsidTr="009B1FC7">
        <w:trPr>
          <w:trHeight w:val="1361"/>
          <w:jc w:val="center"/>
        </w:trPr>
        <w:tc>
          <w:tcPr>
            <w:tcW w:w="4663" w:type="dxa"/>
          </w:tcPr>
          <w:p w14:paraId="20702F7C" w14:textId="77777777" w:rsidR="009B1FC7" w:rsidRDefault="009B1FC7">
            <w:pPr>
              <w:pStyle w:val="ae"/>
              <w:shd w:val="clear" w:color="auto" w:fill="FFFFFF"/>
              <w:snapToGrid w:val="0"/>
              <w:spacing w:before="0" w:beforeAutospacing="0" w:after="0" w:afterAutospacing="0"/>
              <w:ind w:firstLine="422"/>
              <w:rPr>
                <w:rFonts w:cs="Helvetica"/>
              </w:rPr>
            </w:pPr>
            <w:r>
              <w:rPr>
                <w:rFonts w:cs="Helvetica" w:hint="eastAsia"/>
                <w:b/>
              </w:rPr>
              <w:t>3</w:t>
            </w:r>
            <w:r>
              <w:rPr>
                <w:rFonts w:cs="Helvetica"/>
                <w:b/>
              </w:rPr>
              <w:t>.0.2</w:t>
            </w:r>
            <w:r>
              <w:rPr>
                <w:rFonts w:cs="Helvetica"/>
              </w:rPr>
              <w:t xml:space="preserve"> </w:t>
            </w:r>
            <w:r>
              <w:rPr>
                <w:rFonts w:cs="Helvetica" w:hint="eastAsia"/>
              </w:rPr>
              <w:t xml:space="preserve"> </w:t>
            </w:r>
            <w:r>
              <w:rPr>
                <w:rFonts w:cs="Helvetica" w:hint="eastAsia"/>
                <w:bdr w:val="single" w:sz="4" w:space="0" w:color="auto"/>
              </w:rPr>
              <w:t>各类</w:t>
            </w:r>
            <w:r>
              <w:rPr>
                <w:rFonts w:cs="Helvetica" w:hint="eastAsia"/>
              </w:rPr>
              <w:t>老年人照料设施应面向服务对象并按服务功能进行设计。服务对象的确定应符合</w:t>
            </w:r>
            <w:r>
              <w:rPr>
                <w:rFonts w:cs="Helvetica" w:hint="eastAsia"/>
                <w:bdr w:val="single" w:sz="4" w:space="0" w:color="auto"/>
              </w:rPr>
              <w:t>国家现行有关标准</w:t>
            </w:r>
            <w:r>
              <w:rPr>
                <w:rFonts w:cs="Helvetica" w:hint="eastAsia"/>
              </w:rPr>
              <w:t>的规定，且应符合表3</w:t>
            </w:r>
            <w:r>
              <w:rPr>
                <w:rFonts w:cs="Helvetica"/>
              </w:rPr>
              <w:t>.0.2</w:t>
            </w:r>
            <w:r>
              <w:rPr>
                <w:rFonts w:cs="Helvetica" w:hint="eastAsia"/>
              </w:rPr>
              <w:t>的规定；服务功能的确定应符合</w:t>
            </w:r>
            <w:r>
              <w:rPr>
                <w:rFonts w:cs="Helvetica" w:hint="eastAsia"/>
                <w:bdr w:val="single" w:sz="4" w:space="0" w:color="auto"/>
              </w:rPr>
              <w:t>国家现行有关标准</w:t>
            </w:r>
            <w:r>
              <w:rPr>
                <w:rFonts w:cs="Helvetica" w:hint="eastAsia"/>
              </w:rPr>
              <w:t>的规定。</w:t>
            </w:r>
          </w:p>
          <w:p w14:paraId="0ADA7C7F" w14:textId="77777777" w:rsidR="009B1FC7" w:rsidRDefault="009B1FC7">
            <w:pPr>
              <w:ind w:firstLine="0"/>
              <w:rPr>
                <w:rFonts w:eastAsiaTheme="minorEastAsia"/>
                <w:b/>
                <w:sz w:val="24"/>
                <w:szCs w:val="24"/>
              </w:rPr>
            </w:pPr>
          </w:p>
        </w:tc>
        <w:tc>
          <w:tcPr>
            <w:tcW w:w="4790" w:type="dxa"/>
          </w:tcPr>
          <w:p w14:paraId="00D856FB" w14:textId="52E09610" w:rsidR="009B1FC7" w:rsidRPr="00CA4FDA" w:rsidRDefault="009B1FC7" w:rsidP="00CA4FDA">
            <w:pPr>
              <w:spacing w:line="360" w:lineRule="atLeast"/>
              <w:ind w:firstLineChars="200" w:firstLine="482"/>
              <w:rPr>
                <w:rFonts w:eastAsiaTheme="minorEastAsia"/>
                <w:b/>
                <w:bCs/>
                <w:spacing w:val="30"/>
                <w:kern w:val="36"/>
                <w:sz w:val="24"/>
                <w:szCs w:val="24"/>
              </w:rPr>
            </w:pPr>
            <w:r w:rsidRPr="006858F7">
              <w:rPr>
                <w:rFonts w:ascii="宋体" w:hAnsi="宋体" w:cs="Helvetica" w:hint="eastAsia"/>
                <w:b/>
                <w:kern w:val="0"/>
                <w:sz w:val="24"/>
                <w:szCs w:val="24"/>
              </w:rPr>
              <w:t>3</w:t>
            </w:r>
            <w:r w:rsidRPr="006858F7">
              <w:rPr>
                <w:rFonts w:ascii="宋体" w:hAnsi="宋体" w:cs="Helvetica"/>
                <w:b/>
                <w:kern w:val="0"/>
                <w:sz w:val="24"/>
                <w:szCs w:val="24"/>
              </w:rPr>
              <w:t>.0.2</w:t>
            </w:r>
            <w:r w:rsidRPr="006858F7">
              <w:rPr>
                <w:rFonts w:cs="Helvetica"/>
                <w:sz w:val="24"/>
                <w:szCs w:val="24"/>
              </w:rPr>
              <w:t xml:space="preserve"> </w:t>
            </w:r>
            <w:r w:rsidRPr="006858F7">
              <w:rPr>
                <w:rFonts w:cs="Helvetica" w:hint="eastAsia"/>
                <w:sz w:val="24"/>
                <w:szCs w:val="24"/>
              </w:rPr>
              <w:t xml:space="preserve"> </w:t>
            </w:r>
            <w:r w:rsidRPr="006858F7">
              <w:rPr>
                <w:rFonts w:cs="Helvetica" w:hint="eastAsia"/>
                <w:sz w:val="24"/>
                <w:szCs w:val="24"/>
              </w:rPr>
              <w:t>老年人照料设施应面向服务对象并按服务功能进行</w:t>
            </w:r>
            <w:proofErr w:type="gramStart"/>
            <w:r w:rsidRPr="006858F7">
              <w:rPr>
                <w:rFonts w:cs="Helvetica" w:hint="eastAsia"/>
                <w:sz w:val="24"/>
                <w:szCs w:val="24"/>
                <w:u w:val="single"/>
              </w:rPr>
              <w:t>适</w:t>
            </w:r>
            <w:proofErr w:type="gramEnd"/>
            <w:r w:rsidRPr="006858F7">
              <w:rPr>
                <w:rFonts w:cs="Helvetica" w:hint="eastAsia"/>
                <w:sz w:val="24"/>
                <w:szCs w:val="24"/>
                <w:u w:val="single"/>
              </w:rPr>
              <w:t>老化</w:t>
            </w:r>
            <w:r w:rsidRPr="006858F7">
              <w:rPr>
                <w:rFonts w:cs="Helvetica" w:hint="eastAsia"/>
                <w:sz w:val="24"/>
                <w:szCs w:val="24"/>
              </w:rPr>
              <w:t>设计</w:t>
            </w:r>
            <w:r w:rsidRPr="006858F7">
              <w:rPr>
                <w:rFonts w:cs="Helvetica" w:hint="eastAsia"/>
                <w:sz w:val="24"/>
                <w:szCs w:val="24"/>
                <w:u w:val="single"/>
              </w:rPr>
              <w:t>，适应行动障碍、认知障碍、感觉障碍等不同类型服务对象的需求</w:t>
            </w:r>
            <w:r w:rsidRPr="006858F7">
              <w:rPr>
                <w:rFonts w:cs="Helvetica" w:hint="eastAsia"/>
                <w:sz w:val="24"/>
                <w:szCs w:val="24"/>
              </w:rPr>
              <w:t>。服务对象的确定应符合</w:t>
            </w:r>
            <w:r w:rsidRPr="006858F7">
              <w:rPr>
                <w:rFonts w:cs="Helvetica" w:hint="eastAsia"/>
                <w:sz w:val="24"/>
                <w:szCs w:val="24"/>
                <w:u w:val="single"/>
              </w:rPr>
              <w:t>《老年人能力评估》</w:t>
            </w:r>
            <w:r w:rsidRPr="006858F7">
              <w:rPr>
                <w:rFonts w:cs="Helvetica" w:hint="eastAsia"/>
                <w:sz w:val="24"/>
                <w:szCs w:val="24"/>
                <w:u w:val="single"/>
              </w:rPr>
              <w:t>M</w:t>
            </w:r>
            <w:r w:rsidRPr="006858F7">
              <w:rPr>
                <w:rFonts w:cs="Helvetica"/>
                <w:sz w:val="24"/>
                <w:szCs w:val="24"/>
                <w:u w:val="single"/>
              </w:rPr>
              <w:t>Z/T 039</w:t>
            </w:r>
            <w:r w:rsidRPr="006858F7">
              <w:rPr>
                <w:rFonts w:cs="Helvetica" w:hint="eastAsia"/>
                <w:sz w:val="24"/>
                <w:szCs w:val="24"/>
              </w:rPr>
              <w:t>的规定，且应符合表</w:t>
            </w:r>
            <w:r w:rsidRPr="006858F7">
              <w:rPr>
                <w:rFonts w:cs="Helvetica" w:hint="eastAsia"/>
                <w:sz w:val="24"/>
                <w:szCs w:val="24"/>
              </w:rPr>
              <w:t>3</w:t>
            </w:r>
            <w:r w:rsidRPr="006858F7">
              <w:rPr>
                <w:rFonts w:cs="Helvetica"/>
                <w:sz w:val="24"/>
                <w:szCs w:val="24"/>
              </w:rPr>
              <w:t>.0.2</w:t>
            </w:r>
            <w:r w:rsidRPr="006858F7">
              <w:rPr>
                <w:rFonts w:cs="Helvetica" w:hint="eastAsia"/>
                <w:sz w:val="24"/>
                <w:szCs w:val="24"/>
              </w:rPr>
              <w:t>的规定；服务功能的确定应符合</w:t>
            </w:r>
            <w:r w:rsidRPr="006858F7">
              <w:rPr>
                <w:rFonts w:cs="Helvetica" w:hint="eastAsia"/>
                <w:sz w:val="24"/>
                <w:szCs w:val="24"/>
                <w:u w:val="single"/>
              </w:rPr>
              <w:t>《养老机构服务质量基本规范》</w:t>
            </w:r>
            <w:r w:rsidRPr="006858F7">
              <w:rPr>
                <w:rFonts w:cs="Helvetica" w:hint="eastAsia"/>
                <w:sz w:val="24"/>
                <w:szCs w:val="24"/>
                <w:u w:val="single"/>
              </w:rPr>
              <w:t>G</w:t>
            </w:r>
            <w:r w:rsidRPr="006858F7">
              <w:rPr>
                <w:rFonts w:cs="Helvetica"/>
                <w:sz w:val="24"/>
                <w:szCs w:val="24"/>
                <w:u w:val="single"/>
              </w:rPr>
              <w:t>B/T 35796</w:t>
            </w:r>
            <w:r w:rsidRPr="006858F7">
              <w:rPr>
                <w:rFonts w:cs="Helvetica" w:hint="eastAsia"/>
                <w:sz w:val="24"/>
                <w:szCs w:val="24"/>
              </w:rPr>
              <w:t>的规</w:t>
            </w:r>
            <w:r w:rsidRPr="006858F7">
              <w:rPr>
                <w:rFonts w:cs="Helvetica" w:hint="eastAsia"/>
                <w:sz w:val="24"/>
                <w:szCs w:val="24"/>
              </w:rPr>
              <w:lastRenderedPageBreak/>
              <w:t>定。</w:t>
            </w:r>
          </w:p>
        </w:tc>
      </w:tr>
      <w:tr w:rsidR="009B1FC7" w14:paraId="06EA3A07" w14:textId="77777777" w:rsidTr="009B1FC7">
        <w:trPr>
          <w:trHeight w:val="833"/>
          <w:jc w:val="center"/>
        </w:trPr>
        <w:tc>
          <w:tcPr>
            <w:tcW w:w="4663" w:type="dxa"/>
          </w:tcPr>
          <w:p w14:paraId="0AD07AC1" w14:textId="77777777" w:rsidR="009B1FC7" w:rsidRDefault="009B1FC7" w:rsidP="00400702">
            <w:pPr>
              <w:ind w:firstLineChars="200" w:firstLine="482"/>
              <w:rPr>
                <w:rFonts w:eastAsiaTheme="minorEastAsia"/>
                <w:b/>
                <w:bCs/>
                <w:spacing w:val="30"/>
                <w:kern w:val="36"/>
                <w:sz w:val="24"/>
                <w:szCs w:val="24"/>
              </w:rPr>
            </w:pPr>
            <w:r>
              <w:rPr>
                <w:rFonts w:ascii="宋体" w:hAnsi="宋体" w:cs="Helvetica" w:hint="eastAsia"/>
                <w:b/>
                <w:kern w:val="0"/>
                <w:sz w:val="24"/>
                <w:szCs w:val="24"/>
              </w:rPr>
              <w:lastRenderedPageBreak/>
              <w:t xml:space="preserve">3.0.3 </w:t>
            </w:r>
            <w:r>
              <w:rPr>
                <w:rFonts w:cs="Helvetica"/>
                <w:sz w:val="24"/>
                <w:szCs w:val="24"/>
              </w:rPr>
              <w:t xml:space="preserve"> </w:t>
            </w:r>
            <w:r>
              <w:rPr>
                <w:rFonts w:cs="Helvetica" w:hint="eastAsia"/>
                <w:sz w:val="24"/>
                <w:szCs w:val="24"/>
              </w:rPr>
              <w:t>与其</w:t>
            </w:r>
            <w:proofErr w:type="gramStart"/>
            <w:r>
              <w:rPr>
                <w:rFonts w:cs="Helvetica" w:hint="eastAsia"/>
                <w:sz w:val="24"/>
                <w:szCs w:val="24"/>
              </w:rPr>
              <w:t>他建筑</w:t>
            </w:r>
            <w:proofErr w:type="gramEnd"/>
            <w:r>
              <w:rPr>
                <w:rFonts w:cs="Helvetica" w:hint="eastAsia"/>
                <w:sz w:val="24"/>
                <w:szCs w:val="24"/>
              </w:rPr>
              <w:t>上下组合建造或设置在其他建筑内的老年人照料设施应位于独立的建筑分区内，且有独立的交通系统和对外出入口。</w:t>
            </w:r>
          </w:p>
        </w:tc>
        <w:tc>
          <w:tcPr>
            <w:tcW w:w="4790" w:type="dxa"/>
          </w:tcPr>
          <w:p w14:paraId="4E4395B7" w14:textId="77777777" w:rsidR="009B1FC7" w:rsidRPr="006858F7" w:rsidRDefault="009B1FC7" w:rsidP="00400702">
            <w:pPr>
              <w:ind w:firstLineChars="200" w:firstLine="482"/>
              <w:rPr>
                <w:rFonts w:cs="Helvetica"/>
                <w:sz w:val="24"/>
                <w:szCs w:val="24"/>
                <w:u w:val="single"/>
              </w:rPr>
            </w:pPr>
            <w:r w:rsidRPr="006858F7">
              <w:rPr>
                <w:rFonts w:ascii="宋体" w:hAnsi="宋体" w:cs="Helvetica" w:hint="eastAsia"/>
                <w:b/>
                <w:kern w:val="0"/>
                <w:sz w:val="24"/>
                <w:szCs w:val="24"/>
              </w:rPr>
              <w:t xml:space="preserve">3.0.3  </w:t>
            </w:r>
            <w:r w:rsidRPr="006858F7">
              <w:rPr>
                <w:rFonts w:cs="Helvetica" w:hint="eastAsia"/>
                <w:sz w:val="24"/>
                <w:szCs w:val="24"/>
              </w:rPr>
              <w:t>与其</w:t>
            </w:r>
            <w:proofErr w:type="gramStart"/>
            <w:r w:rsidRPr="006858F7">
              <w:rPr>
                <w:rFonts w:cs="Helvetica" w:hint="eastAsia"/>
                <w:sz w:val="24"/>
                <w:szCs w:val="24"/>
              </w:rPr>
              <w:t>他建筑</w:t>
            </w:r>
            <w:proofErr w:type="gramEnd"/>
            <w:r w:rsidRPr="006858F7">
              <w:rPr>
                <w:rFonts w:cs="Helvetica" w:hint="eastAsia"/>
                <w:sz w:val="24"/>
                <w:szCs w:val="24"/>
              </w:rPr>
              <w:t>上下组合建造或设置在其他建筑内的老年人照料设施应位于独立的建筑分区内，且有独立的交通系统和对外出入口。</w:t>
            </w:r>
            <w:proofErr w:type="gramStart"/>
            <w:r w:rsidRPr="006858F7">
              <w:rPr>
                <w:rFonts w:cs="Helvetica" w:hint="eastAsia"/>
                <w:sz w:val="24"/>
                <w:szCs w:val="24"/>
                <w:u w:val="single"/>
              </w:rPr>
              <w:t>医</w:t>
            </w:r>
            <w:proofErr w:type="gramEnd"/>
            <w:r w:rsidRPr="006858F7">
              <w:rPr>
                <w:rFonts w:cs="Helvetica" w:hint="eastAsia"/>
                <w:sz w:val="24"/>
                <w:szCs w:val="24"/>
                <w:u w:val="single"/>
              </w:rPr>
              <w:t>养结合的老年人照料设施，养老服务区应设置在独立建筑或建筑分区内。</w:t>
            </w:r>
          </w:p>
          <w:p w14:paraId="15085ABF" w14:textId="6B7DA583" w:rsidR="006858F7" w:rsidRPr="006858F7" w:rsidRDefault="006858F7" w:rsidP="00400702">
            <w:pPr>
              <w:ind w:firstLineChars="200" w:firstLine="542"/>
              <w:rPr>
                <w:rFonts w:eastAsiaTheme="minorEastAsia"/>
                <w:b/>
                <w:bCs/>
                <w:spacing w:val="30"/>
                <w:kern w:val="36"/>
                <w:sz w:val="24"/>
                <w:szCs w:val="24"/>
              </w:rPr>
            </w:pPr>
          </w:p>
        </w:tc>
      </w:tr>
      <w:tr w:rsidR="009B1FC7" w14:paraId="2027618A" w14:textId="77777777" w:rsidTr="009B1FC7">
        <w:trPr>
          <w:trHeight w:val="90"/>
          <w:jc w:val="center"/>
        </w:trPr>
        <w:tc>
          <w:tcPr>
            <w:tcW w:w="4663" w:type="dxa"/>
          </w:tcPr>
          <w:p w14:paraId="62C0C92D" w14:textId="77777777" w:rsidR="009B1FC7" w:rsidRDefault="009B1FC7" w:rsidP="00400702">
            <w:pPr>
              <w:pStyle w:val="ae"/>
              <w:shd w:val="clear" w:color="auto" w:fill="FFFFFF"/>
              <w:snapToGrid w:val="0"/>
              <w:spacing w:before="0" w:beforeAutospacing="0" w:after="0" w:afterAutospacing="0"/>
              <w:ind w:firstLine="422"/>
              <w:rPr>
                <w:rFonts w:cs="Helvetica"/>
                <w:bdr w:val="single" w:sz="4" w:space="0" w:color="auto"/>
              </w:rPr>
            </w:pPr>
            <w:r>
              <w:rPr>
                <w:rFonts w:cs="Helvetica" w:hint="eastAsia"/>
                <w:b/>
              </w:rPr>
              <w:t>3.0.5</w:t>
            </w:r>
            <w:r>
              <w:rPr>
                <w:rFonts w:cs="Helvetica" w:hint="eastAsia"/>
              </w:rPr>
              <w:t> </w:t>
            </w:r>
            <w:r>
              <w:rPr>
                <w:rFonts w:cs="Helvetica" w:hint="eastAsia"/>
              </w:rPr>
              <w:t xml:space="preserve"> 对于既有建筑改建的老年人照料设施，应预先进行可行性评估，确定通过改建能够符合本标准</w:t>
            </w:r>
            <w:r>
              <w:rPr>
                <w:rFonts w:cs="Helvetica" w:hint="eastAsia"/>
                <w:bdr w:val="single" w:sz="4" w:space="0" w:color="auto"/>
              </w:rPr>
              <w:t>和国家现行有关标准</w:t>
            </w:r>
            <w:r>
              <w:rPr>
                <w:rFonts w:cs="Helvetica" w:hint="eastAsia"/>
              </w:rPr>
              <w:t>的规定。</w:t>
            </w:r>
          </w:p>
          <w:p w14:paraId="18F2AAC0" w14:textId="77777777" w:rsidR="009B1FC7" w:rsidRDefault="009B1FC7" w:rsidP="00400702">
            <w:pPr>
              <w:pStyle w:val="ae"/>
              <w:shd w:val="clear" w:color="auto" w:fill="FFFFFF"/>
              <w:snapToGrid w:val="0"/>
              <w:spacing w:before="0" w:beforeAutospacing="0" w:after="0" w:afterAutospacing="0"/>
              <w:ind w:firstLine="422"/>
              <w:rPr>
                <w:rFonts w:eastAsiaTheme="minorEastAsia"/>
                <w:b/>
                <w:bCs/>
                <w:color w:val="000000" w:themeColor="text1"/>
                <w:spacing w:val="30"/>
                <w:kern w:val="36"/>
              </w:rPr>
            </w:pPr>
          </w:p>
        </w:tc>
        <w:tc>
          <w:tcPr>
            <w:tcW w:w="4790" w:type="dxa"/>
          </w:tcPr>
          <w:p w14:paraId="4DF61538" w14:textId="77777777" w:rsidR="009B1FC7" w:rsidRPr="006858F7" w:rsidRDefault="009B1FC7" w:rsidP="00400702">
            <w:pPr>
              <w:pStyle w:val="ae"/>
              <w:shd w:val="clear" w:color="auto" w:fill="FFFFFF"/>
              <w:snapToGrid w:val="0"/>
              <w:spacing w:before="0" w:beforeAutospacing="0" w:after="0" w:afterAutospacing="0"/>
              <w:ind w:firstLine="422"/>
              <w:rPr>
                <w:rFonts w:cs="Helvetica"/>
                <w:u w:val="single"/>
              </w:rPr>
            </w:pPr>
            <w:r w:rsidRPr="006858F7">
              <w:rPr>
                <w:rFonts w:cs="Helvetica" w:hint="eastAsia"/>
                <w:b/>
              </w:rPr>
              <w:t xml:space="preserve">3.0.5 </w:t>
            </w:r>
            <w:r w:rsidRPr="006858F7">
              <w:rPr>
                <w:rFonts w:cs="Helvetica" w:hint="eastAsia"/>
              </w:rPr>
              <w:t> 对于既有建筑改建的老年人照料设施，应预先进行可行性评估，确定通过改建能够符合本标准和</w:t>
            </w:r>
            <w:r w:rsidRPr="006858F7">
              <w:rPr>
                <w:rFonts w:cs="Helvetica" w:hint="eastAsia"/>
                <w:u w:val="single"/>
              </w:rPr>
              <w:t>《既有建筑维护与改造通用规范》</w:t>
            </w:r>
            <w:r w:rsidRPr="006858F7">
              <w:rPr>
                <w:rFonts w:cs="Helvetica"/>
                <w:u w:val="single"/>
              </w:rPr>
              <w:t>GB 55022</w:t>
            </w:r>
            <w:r w:rsidRPr="006858F7">
              <w:rPr>
                <w:rFonts w:cs="Helvetica" w:hint="eastAsia"/>
              </w:rPr>
              <w:t>的规定。</w:t>
            </w:r>
            <w:r w:rsidRPr="006858F7">
              <w:rPr>
                <w:rFonts w:cs="Helvetica" w:hint="eastAsia"/>
                <w:u w:val="single"/>
              </w:rPr>
              <w:t>当既有建筑改建的老年人照料设施</w:t>
            </w:r>
            <w:proofErr w:type="gramStart"/>
            <w:r w:rsidRPr="006858F7">
              <w:rPr>
                <w:rFonts w:cs="Helvetica" w:hint="eastAsia"/>
                <w:u w:val="single"/>
              </w:rPr>
              <w:t>适</w:t>
            </w:r>
            <w:proofErr w:type="gramEnd"/>
            <w:r w:rsidRPr="006858F7">
              <w:rPr>
                <w:rFonts w:cs="Helvetica" w:hint="eastAsia"/>
                <w:u w:val="single"/>
              </w:rPr>
              <w:t>老化设计执行本标准确有困难，且设计总床位数或日托位数不大于</w:t>
            </w:r>
            <w:r w:rsidRPr="006858F7">
              <w:rPr>
                <w:rFonts w:cs="Helvetica"/>
                <w:u w:val="single"/>
              </w:rPr>
              <w:t>60</w:t>
            </w:r>
            <w:r w:rsidRPr="006858F7">
              <w:rPr>
                <w:rFonts w:cs="Helvetica" w:hint="eastAsia"/>
                <w:u w:val="single"/>
              </w:rPr>
              <w:t>床（日托位）时，可进行</w:t>
            </w:r>
            <w:proofErr w:type="gramStart"/>
            <w:r w:rsidRPr="006858F7">
              <w:rPr>
                <w:rFonts w:cs="Helvetica" w:hint="eastAsia"/>
                <w:u w:val="single"/>
              </w:rPr>
              <w:t>适老环境</w:t>
            </w:r>
            <w:proofErr w:type="gramEnd"/>
            <w:r w:rsidRPr="006858F7">
              <w:rPr>
                <w:rFonts w:cs="Helvetica" w:hint="eastAsia"/>
                <w:u w:val="single"/>
              </w:rPr>
              <w:t>性能化设计评估。</w:t>
            </w:r>
          </w:p>
          <w:p w14:paraId="38F745C6" w14:textId="6E65AEF6" w:rsidR="009B1FC7" w:rsidRPr="006858F7" w:rsidRDefault="009B1FC7" w:rsidP="00400702">
            <w:pPr>
              <w:pStyle w:val="ae"/>
              <w:shd w:val="clear" w:color="auto" w:fill="FFFFFF"/>
              <w:snapToGrid w:val="0"/>
              <w:spacing w:before="0" w:beforeAutospacing="0" w:after="0" w:afterAutospacing="0"/>
              <w:ind w:firstLine="422"/>
              <w:rPr>
                <w:rFonts w:eastAsiaTheme="minorEastAsia"/>
                <w:b/>
                <w:bCs/>
                <w:spacing w:val="30"/>
                <w:kern w:val="36"/>
              </w:rPr>
            </w:pPr>
          </w:p>
        </w:tc>
      </w:tr>
      <w:tr w:rsidR="009B1FC7" w14:paraId="6C6B8C2A" w14:textId="77777777" w:rsidTr="009B1FC7">
        <w:trPr>
          <w:trHeight w:val="833"/>
          <w:jc w:val="center"/>
        </w:trPr>
        <w:tc>
          <w:tcPr>
            <w:tcW w:w="4663" w:type="dxa"/>
            <w:vAlign w:val="center"/>
          </w:tcPr>
          <w:p w14:paraId="21D5A74D"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bookmarkStart w:id="11" w:name="_Hlk99214009"/>
            <w:r>
              <w:rPr>
                <w:rFonts w:eastAsiaTheme="minorEastAsia"/>
                <w:b/>
                <w:bCs/>
                <w:color w:val="000000" w:themeColor="text1"/>
                <w:spacing w:val="30"/>
                <w:kern w:val="36"/>
                <w:sz w:val="24"/>
                <w:szCs w:val="24"/>
              </w:rPr>
              <w:t xml:space="preserve">4  </w:t>
            </w:r>
            <w:r>
              <w:rPr>
                <w:rFonts w:eastAsiaTheme="minorEastAsia" w:hint="eastAsia"/>
                <w:b/>
                <w:bCs/>
                <w:color w:val="000000" w:themeColor="text1"/>
                <w:spacing w:val="30"/>
                <w:kern w:val="36"/>
                <w:sz w:val="24"/>
                <w:szCs w:val="24"/>
              </w:rPr>
              <w:t>基地与总平面</w:t>
            </w:r>
          </w:p>
        </w:tc>
        <w:tc>
          <w:tcPr>
            <w:tcW w:w="4790" w:type="dxa"/>
            <w:vAlign w:val="center"/>
          </w:tcPr>
          <w:p w14:paraId="1C800958"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4  </w:t>
            </w:r>
            <w:r>
              <w:rPr>
                <w:rFonts w:eastAsiaTheme="minorEastAsia" w:hint="eastAsia"/>
                <w:b/>
                <w:bCs/>
                <w:color w:val="000000" w:themeColor="text1"/>
                <w:spacing w:val="30"/>
                <w:kern w:val="36"/>
                <w:sz w:val="24"/>
                <w:szCs w:val="24"/>
              </w:rPr>
              <w:t>基地与总平面</w:t>
            </w:r>
          </w:p>
        </w:tc>
      </w:tr>
      <w:tr w:rsidR="009B1FC7" w14:paraId="47CBF90B" w14:textId="77777777" w:rsidTr="009B1FC7">
        <w:trPr>
          <w:trHeight w:val="833"/>
          <w:jc w:val="center"/>
        </w:trPr>
        <w:tc>
          <w:tcPr>
            <w:tcW w:w="4663" w:type="dxa"/>
            <w:vAlign w:val="center"/>
          </w:tcPr>
          <w:p w14:paraId="74ED26DC"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hint="eastAsia"/>
                <w:b/>
                <w:bCs/>
                <w:color w:val="000000" w:themeColor="text1"/>
                <w:spacing w:val="30"/>
                <w:kern w:val="36"/>
                <w:sz w:val="24"/>
                <w:szCs w:val="24"/>
              </w:rPr>
              <w:t>4.2</w:t>
            </w:r>
            <w:r>
              <w:rPr>
                <w:rFonts w:eastAsiaTheme="minorEastAsia" w:hint="eastAsia"/>
                <w:b/>
                <w:bCs/>
                <w:color w:val="000000" w:themeColor="text1"/>
                <w:spacing w:val="30"/>
                <w:kern w:val="36"/>
                <w:sz w:val="24"/>
                <w:szCs w:val="24"/>
              </w:rPr>
              <w:t>总平面布局与道路交通</w:t>
            </w:r>
          </w:p>
        </w:tc>
        <w:tc>
          <w:tcPr>
            <w:tcW w:w="4790" w:type="dxa"/>
            <w:vAlign w:val="center"/>
          </w:tcPr>
          <w:p w14:paraId="48F8ACA6"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hint="eastAsia"/>
                <w:b/>
                <w:bCs/>
                <w:color w:val="000000" w:themeColor="text1"/>
                <w:spacing w:val="30"/>
                <w:kern w:val="36"/>
                <w:sz w:val="24"/>
                <w:szCs w:val="24"/>
              </w:rPr>
              <w:t>4.2</w:t>
            </w:r>
            <w:r>
              <w:rPr>
                <w:rFonts w:eastAsiaTheme="minorEastAsia" w:hint="eastAsia"/>
                <w:b/>
                <w:bCs/>
                <w:color w:val="000000" w:themeColor="text1"/>
                <w:spacing w:val="30"/>
                <w:kern w:val="36"/>
                <w:sz w:val="24"/>
                <w:szCs w:val="24"/>
              </w:rPr>
              <w:t>总平面布局与道路交通</w:t>
            </w:r>
          </w:p>
        </w:tc>
      </w:tr>
      <w:bookmarkEnd w:id="11"/>
      <w:tr w:rsidR="009B1FC7" w14:paraId="6A78D835" w14:textId="77777777" w:rsidTr="009B1FC7">
        <w:trPr>
          <w:trHeight w:val="1603"/>
          <w:jc w:val="center"/>
        </w:trPr>
        <w:tc>
          <w:tcPr>
            <w:tcW w:w="4663" w:type="dxa"/>
          </w:tcPr>
          <w:p w14:paraId="771DFF2C" w14:textId="77777777" w:rsidR="009B1FC7" w:rsidRDefault="009B1FC7" w:rsidP="00400702">
            <w:pPr>
              <w:pStyle w:val="ae"/>
              <w:shd w:val="clear" w:color="auto" w:fill="FFFFFF"/>
              <w:snapToGrid w:val="0"/>
              <w:spacing w:before="0" w:beforeAutospacing="0" w:after="0" w:afterAutospacing="0"/>
              <w:ind w:firstLine="422"/>
              <w:rPr>
                <w:rFonts w:cs="Helvetica"/>
              </w:rPr>
            </w:pPr>
            <w:r>
              <w:rPr>
                <w:rFonts w:cs="Helvetica" w:hint="eastAsia"/>
                <w:b/>
              </w:rPr>
              <w:t>4</w:t>
            </w:r>
            <w:r>
              <w:rPr>
                <w:rFonts w:cs="Helvetica"/>
                <w:b/>
              </w:rPr>
              <w:t>.2.4</w:t>
            </w:r>
            <w:r>
              <w:rPr>
                <w:rFonts w:cs="Helvetica"/>
              </w:rPr>
              <w:t xml:space="preserve"> </w:t>
            </w:r>
            <w:r>
              <w:rPr>
                <w:rFonts w:cs="Helvetica" w:hint="eastAsia"/>
              </w:rPr>
              <w:t xml:space="preserve"> 道路系统应保证救护车能停靠在建筑的</w:t>
            </w:r>
            <w:r>
              <w:rPr>
                <w:rFonts w:cs="Helvetica" w:hint="eastAsia"/>
                <w:bdr w:val="single" w:sz="4" w:space="0" w:color="auto"/>
              </w:rPr>
              <w:t>主要</w:t>
            </w:r>
            <w:r>
              <w:rPr>
                <w:rFonts w:cs="Helvetica" w:hint="eastAsia"/>
              </w:rPr>
              <w:t>出入口处，且应与建筑的紧急送医通道相连。</w:t>
            </w:r>
          </w:p>
          <w:p w14:paraId="54D33591" w14:textId="77777777" w:rsidR="009B1FC7" w:rsidRDefault="009B1FC7" w:rsidP="00400702">
            <w:pPr>
              <w:pStyle w:val="ae"/>
              <w:shd w:val="clear" w:color="auto" w:fill="FFFFFF"/>
              <w:snapToGrid w:val="0"/>
              <w:spacing w:before="0" w:beforeAutospacing="0" w:after="0" w:afterAutospacing="0"/>
              <w:ind w:firstLine="422"/>
              <w:rPr>
                <w:rFonts w:cs="Helvetica"/>
                <w:b/>
              </w:rPr>
            </w:pPr>
          </w:p>
        </w:tc>
        <w:tc>
          <w:tcPr>
            <w:tcW w:w="4790" w:type="dxa"/>
          </w:tcPr>
          <w:p w14:paraId="45BADBCF" w14:textId="77777777" w:rsidR="009B1FC7" w:rsidRDefault="009B1FC7" w:rsidP="00400702">
            <w:pPr>
              <w:pStyle w:val="ae"/>
              <w:shd w:val="clear" w:color="auto" w:fill="FFFFFF"/>
              <w:snapToGrid w:val="0"/>
              <w:spacing w:before="0" w:beforeAutospacing="0" w:after="0" w:afterAutospacing="0"/>
              <w:ind w:firstLine="422"/>
              <w:rPr>
                <w:rFonts w:cs="Helvetica"/>
              </w:rPr>
            </w:pPr>
            <w:r>
              <w:rPr>
                <w:rFonts w:cs="Helvetica" w:hint="eastAsia"/>
                <w:b/>
              </w:rPr>
              <w:t>4</w:t>
            </w:r>
            <w:r>
              <w:rPr>
                <w:rFonts w:cs="Helvetica"/>
                <w:b/>
              </w:rPr>
              <w:t>.2.4</w:t>
            </w:r>
            <w:r>
              <w:rPr>
                <w:rFonts w:cs="Helvetica"/>
              </w:rPr>
              <w:t xml:space="preserve"> </w:t>
            </w:r>
            <w:r>
              <w:rPr>
                <w:rFonts w:cs="Helvetica" w:hint="eastAsia"/>
              </w:rPr>
              <w:t xml:space="preserve"> 道路系统应保证救护车能停靠在建筑的</w:t>
            </w:r>
            <w:r>
              <w:rPr>
                <w:rFonts w:cs="Helvetica" w:hint="eastAsia"/>
                <w:u w:val="single"/>
              </w:rPr>
              <w:t>无障碍</w:t>
            </w:r>
            <w:r>
              <w:rPr>
                <w:rFonts w:cs="Helvetica" w:hint="eastAsia"/>
              </w:rPr>
              <w:t>出入口处，且应与建筑的紧急送医通道相连。</w:t>
            </w:r>
          </w:p>
          <w:p w14:paraId="2C8F6FC3" w14:textId="77777777" w:rsidR="009B1FC7" w:rsidRDefault="009B1FC7" w:rsidP="00400702">
            <w:pPr>
              <w:pStyle w:val="ae"/>
              <w:shd w:val="clear" w:color="auto" w:fill="FFFFFF"/>
              <w:snapToGrid w:val="0"/>
              <w:spacing w:before="0" w:beforeAutospacing="0" w:after="0" w:afterAutospacing="0"/>
              <w:ind w:firstLine="422"/>
              <w:rPr>
                <w:rFonts w:cs="Helvetica"/>
                <w:b/>
              </w:rPr>
            </w:pPr>
          </w:p>
        </w:tc>
      </w:tr>
      <w:tr w:rsidR="009B1FC7" w14:paraId="05D37251" w14:textId="77777777" w:rsidTr="009B1FC7">
        <w:trPr>
          <w:trHeight w:val="648"/>
          <w:jc w:val="center"/>
        </w:trPr>
        <w:tc>
          <w:tcPr>
            <w:tcW w:w="4663" w:type="dxa"/>
            <w:vAlign w:val="center"/>
          </w:tcPr>
          <w:p w14:paraId="0CE76189"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bookmarkStart w:id="12" w:name="_Hlk99215183"/>
            <w:r>
              <w:rPr>
                <w:rFonts w:eastAsiaTheme="minorEastAsia"/>
                <w:b/>
                <w:bCs/>
                <w:color w:val="000000" w:themeColor="text1"/>
                <w:spacing w:val="30"/>
                <w:kern w:val="36"/>
                <w:sz w:val="24"/>
                <w:szCs w:val="24"/>
              </w:rPr>
              <w:t xml:space="preserve">5  </w:t>
            </w:r>
            <w:r>
              <w:rPr>
                <w:rFonts w:eastAsiaTheme="minorEastAsia" w:hint="eastAsia"/>
                <w:b/>
                <w:bCs/>
                <w:color w:val="000000" w:themeColor="text1"/>
                <w:spacing w:val="30"/>
                <w:kern w:val="36"/>
                <w:sz w:val="24"/>
                <w:szCs w:val="24"/>
              </w:rPr>
              <w:t>建筑设计</w:t>
            </w:r>
          </w:p>
        </w:tc>
        <w:tc>
          <w:tcPr>
            <w:tcW w:w="4790" w:type="dxa"/>
            <w:vAlign w:val="center"/>
          </w:tcPr>
          <w:p w14:paraId="23958549"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5  </w:t>
            </w:r>
            <w:r>
              <w:rPr>
                <w:rFonts w:eastAsiaTheme="minorEastAsia" w:hint="eastAsia"/>
                <w:b/>
                <w:bCs/>
                <w:color w:val="000000" w:themeColor="text1"/>
                <w:spacing w:val="30"/>
                <w:kern w:val="36"/>
                <w:sz w:val="24"/>
                <w:szCs w:val="24"/>
              </w:rPr>
              <w:t>建筑设计</w:t>
            </w:r>
          </w:p>
        </w:tc>
      </w:tr>
      <w:tr w:rsidR="009B1FC7" w14:paraId="6BF49145" w14:textId="77777777" w:rsidTr="009B1FC7">
        <w:trPr>
          <w:trHeight w:val="547"/>
          <w:jc w:val="center"/>
        </w:trPr>
        <w:tc>
          <w:tcPr>
            <w:tcW w:w="4663" w:type="dxa"/>
            <w:vAlign w:val="center"/>
          </w:tcPr>
          <w:p w14:paraId="1BD5501D"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hint="eastAsia"/>
                <w:b/>
                <w:bCs/>
                <w:color w:val="000000" w:themeColor="text1"/>
                <w:spacing w:val="30"/>
                <w:kern w:val="36"/>
                <w:sz w:val="24"/>
                <w:szCs w:val="24"/>
              </w:rPr>
              <w:t>5.1</w:t>
            </w:r>
            <w:r>
              <w:rPr>
                <w:rFonts w:eastAsiaTheme="minorEastAsia" w:hint="eastAsia"/>
                <w:b/>
                <w:bCs/>
                <w:color w:val="000000" w:themeColor="text1"/>
                <w:spacing w:val="30"/>
                <w:kern w:val="36"/>
                <w:sz w:val="24"/>
                <w:szCs w:val="24"/>
              </w:rPr>
              <w:t>用房设置</w:t>
            </w:r>
          </w:p>
        </w:tc>
        <w:tc>
          <w:tcPr>
            <w:tcW w:w="4790" w:type="dxa"/>
            <w:vAlign w:val="center"/>
          </w:tcPr>
          <w:p w14:paraId="616F3556" w14:textId="77777777" w:rsidR="009B1FC7" w:rsidRDefault="009B1FC7" w:rsidP="00400702">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hint="eastAsia"/>
                <w:b/>
                <w:bCs/>
                <w:color w:val="000000" w:themeColor="text1"/>
                <w:spacing w:val="30"/>
                <w:kern w:val="36"/>
                <w:sz w:val="24"/>
                <w:szCs w:val="24"/>
              </w:rPr>
              <w:t>5.1</w:t>
            </w:r>
            <w:r>
              <w:rPr>
                <w:rFonts w:eastAsiaTheme="minorEastAsia" w:hint="eastAsia"/>
                <w:b/>
                <w:bCs/>
                <w:color w:val="000000" w:themeColor="text1"/>
                <w:spacing w:val="30"/>
                <w:kern w:val="36"/>
                <w:sz w:val="24"/>
                <w:szCs w:val="24"/>
              </w:rPr>
              <w:t>用房设置</w:t>
            </w:r>
          </w:p>
        </w:tc>
      </w:tr>
      <w:bookmarkEnd w:id="12"/>
      <w:tr w:rsidR="009B1FC7" w14:paraId="4124AB73" w14:textId="77777777" w:rsidTr="009B1FC7">
        <w:trPr>
          <w:trHeight w:val="688"/>
          <w:jc w:val="center"/>
        </w:trPr>
        <w:tc>
          <w:tcPr>
            <w:tcW w:w="4663" w:type="dxa"/>
          </w:tcPr>
          <w:p w14:paraId="20760433" w14:textId="77777777" w:rsidR="009B1FC7" w:rsidRPr="006858F7" w:rsidRDefault="009B1FC7" w:rsidP="00400702">
            <w:pPr>
              <w:pStyle w:val="ae"/>
              <w:shd w:val="clear" w:color="auto" w:fill="FFFFFF"/>
              <w:snapToGrid w:val="0"/>
              <w:spacing w:before="0" w:beforeAutospacing="0" w:after="0" w:afterAutospacing="0"/>
              <w:ind w:firstLine="422"/>
              <w:rPr>
                <w:rFonts w:cs="Helvetica"/>
              </w:rPr>
            </w:pPr>
            <w:r w:rsidRPr="006858F7">
              <w:rPr>
                <w:rFonts w:cs="Helvetica"/>
                <w:b/>
              </w:rPr>
              <w:t>5.1.3</w:t>
            </w:r>
            <w:r w:rsidRPr="006858F7">
              <w:rPr>
                <w:rFonts w:cs="Helvetica"/>
              </w:rPr>
              <w:t xml:space="preserve"> </w:t>
            </w:r>
            <w:r w:rsidRPr="006858F7">
              <w:rPr>
                <w:rFonts w:cs="Helvetica" w:hint="eastAsia"/>
              </w:rPr>
              <w:t xml:space="preserve"> 老年人全日照料设施中，为护理型床位设置的生活用房应按照料单元设计；为非护理型床位设置的生活用房宜按</w:t>
            </w:r>
            <w:r w:rsidRPr="006858F7">
              <w:rPr>
                <w:rFonts w:cs="Helvetica" w:hint="eastAsia"/>
              </w:rPr>
              <w:lastRenderedPageBreak/>
              <w:t>生活单元</w:t>
            </w:r>
            <w:r w:rsidRPr="006858F7">
              <w:rPr>
                <w:rFonts w:cs="Helvetica" w:hint="eastAsia"/>
                <w:bdr w:val="single" w:sz="4" w:space="0" w:color="auto"/>
              </w:rPr>
              <w:t>或照料单元</w:t>
            </w:r>
            <w:r w:rsidRPr="006858F7">
              <w:rPr>
                <w:rFonts w:cs="Helvetica" w:hint="eastAsia"/>
              </w:rPr>
              <w:t>设计。生活用房设置应符合下列规定：</w:t>
            </w:r>
          </w:p>
          <w:p w14:paraId="6A8BD3F1" w14:textId="77777777" w:rsidR="009B1FC7" w:rsidRPr="006858F7" w:rsidRDefault="009B1FC7" w:rsidP="00400702">
            <w:pPr>
              <w:pStyle w:val="ae"/>
              <w:shd w:val="clear" w:color="auto" w:fill="FFFFFF"/>
              <w:snapToGrid w:val="0"/>
              <w:spacing w:before="0" w:beforeAutospacing="0" w:after="0" w:afterAutospacing="0"/>
              <w:ind w:firstLineChars="200" w:firstLine="482"/>
              <w:rPr>
                <w:rFonts w:cs="Helvetica"/>
              </w:rPr>
            </w:pPr>
            <w:r w:rsidRPr="006858F7">
              <w:rPr>
                <w:rFonts w:hint="eastAsia"/>
                <w:b/>
              </w:rPr>
              <w:t>1</w:t>
            </w:r>
            <w:r w:rsidRPr="006858F7">
              <w:rPr>
                <w:rFonts w:cs="Helvetica" w:hint="eastAsia"/>
              </w:rPr>
              <w:t> 当按照料单元设计时，应设居室、单元起居厅、就餐、备餐、护理站、药存、清洁间、污物间、卫生间、盥洗、洗浴等用房或空间，可设老年人休息、家属探视等用房或空间。</w:t>
            </w:r>
          </w:p>
          <w:p w14:paraId="114EC654" w14:textId="77777777" w:rsidR="009B1FC7" w:rsidRPr="006858F7" w:rsidRDefault="009B1FC7" w:rsidP="00400702">
            <w:pPr>
              <w:pStyle w:val="ae"/>
              <w:shd w:val="clear" w:color="auto" w:fill="FFFFFF"/>
              <w:snapToGrid w:val="0"/>
              <w:spacing w:before="0" w:beforeAutospacing="0" w:after="0" w:afterAutospacing="0"/>
              <w:rPr>
                <w:rFonts w:cs="Helvetica"/>
              </w:rPr>
            </w:pPr>
            <w:r w:rsidRPr="006858F7">
              <w:rPr>
                <w:rFonts w:hint="eastAsia"/>
                <w:b/>
              </w:rPr>
              <w:t>2</w:t>
            </w:r>
            <w:r w:rsidRPr="006858F7">
              <w:rPr>
                <w:rFonts w:cs="Helvetica" w:hint="eastAsia"/>
              </w:rPr>
              <w:t> 当按生活单元设计时，应设居室、就餐、卫生间、盥洗、洗浴、厨房或电</w:t>
            </w:r>
            <w:proofErr w:type="gramStart"/>
            <w:r w:rsidRPr="006858F7">
              <w:rPr>
                <w:rFonts w:cs="Helvetica" w:hint="eastAsia"/>
              </w:rPr>
              <w:t>炊操作</w:t>
            </w:r>
            <w:proofErr w:type="gramEnd"/>
            <w:r w:rsidRPr="006858F7">
              <w:rPr>
                <w:rFonts w:cs="Helvetica" w:hint="eastAsia"/>
              </w:rPr>
              <w:t>等用房或空间。</w:t>
            </w:r>
          </w:p>
          <w:p w14:paraId="161B4F12" w14:textId="77777777" w:rsidR="009B1FC7" w:rsidRPr="006858F7" w:rsidRDefault="009B1FC7" w:rsidP="00400702">
            <w:pPr>
              <w:pStyle w:val="ae"/>
              <w:shd w:val="clear" w:color="auto" w:fill="FFFFFF"/>
              <w:snapToGrid w:val="0"/>
              <w:spacing w:before="0" w:beforeAutospacing="0" w:after="0" w:afterAutospacing="0"/>
              <w:ind w:firstLine="422"/>
              <w:rPr>
                <w:rFonts w:cs="Helvetica"/>
                <w:b/>
              </w:rPr>
            </w:pPr>
          </w:p>
        </w:tc>
        <w:tc>
          <w:tcPr>
            <w:tcW w:w="4790" w:type="dxa"/>
          </w:tcPr>
          <w:p w14:paraId="30B5351D" w14:textId="62700ACF" w:rsidR="009B1FC7" w:rsidRPr="006858F7" w:rsidRDefault="009B1FC7" w:rsidP="00400702">
            <w:pPr>
              <w:pStyle w:val="ae"/>
              <w:shd w:val="clear" w:color="auto" w:fill="FFFFFF"/>
              <w:snapToGrid w:val="0"/>
              <w:spacing w:before="0" w:beforeAutospacing="0" w:after="0" w:afterAutospacing="0"/>
              <w:ind w:firstLine="422"/>
              <w:rPr>
                <w:rFonts w:cs="Helvetica"/>
              </w:rPr>
            </w:pPr>
            <w:r w:rsidRPr="006858F7">
              <w:rPr>
                <w:rFonts w:cs="Helvetica"/>
                <w:b/>
              </w:rPr>
              <w:lastRenderedPageBreak/>
              <w:t>5.1.3</w:t>
            </w:r>
            <w:r w:rsidRPr="006858F7">
              <w:rPr>
                <w:rFonts w:cs="Helvetica"/>
              </w:rPr>
              <w:t xml:space="preserve"> </w:t>
            </w:r>
            <w:r w:rsidRPr="006858F7">
              <w:rPr>
                <w:rFonts w:cs="Helvetica" w:hint="eastAsia"/>
              </w:rPr>
              <w:t xml:space="preserve"> 老年人全日照料设施中，为护理型床位设置的生活用房应按照料单元设计；为非护理型床位设置的生活用房宜按生</w:t>
            </w:r>
            <w:r w:rsidRPr="006858F7">
              <w:rPr>
                <w:rFonts w:cs="Helvetica" w:hint="eastAsia"/>
              </w:rPr>
              <w:lastRenderedPageBreak/>
              <w:t>活单元设计。生活用房设置应符合下列规定：</w:t>
            </w:r>
          </w:p>
          <w:p w14:paraId="32C36FA1" w14:textId="33F61B68" w:rsidR="009B1FC7" w:rsidRPr="006858F7" w:rsidRDefault="009B1FC7" w:rsidP="00400702">
            <w:pPr>
              <w:pStyle w:val="ae"/>
              <w:shd w:val="clear" w:color="auto" w:fill="FFFFFF"/>
              <w:snapToGrid w:val="0"/>
              <w:spacing w:before="0" w:beforeAutospacing="0" w:after="0" w:afterAutospacing="0"/>
              <w:ind w:firstLineChars="200" w:firstLine="482"/>
              <w:rPr>
                <w:rFonts w:cs="Helvetica"/>
              </w:rPr>
            </w:pPr>
            <w:r w:rsidRPr="006858F7">
              <w:rPr>
                <w:rFonts w:hint="eastAsia"/>
                <w:b/>
              </w:rPr>
              <w:t>1</w:t>
            </w:r>
            <w:r w:rsidRPr="006858F7">
              <w:rPr>
                <w:rFonts w:cs="Helvetica" w:hint="eastAsia"/>
              </w:rPr>
              <w:t> 当按照料单元设计时，应设居室、单元起居厅、就餐、备餐、护理站、药存、清洁间、污物间、卫生间、盥洗、洗浴</w:t>
            </w:r>
            <w:r w:rsidRPr="006858F7">
              <w:rPr>
                <w:rFonts w:cs="Helvetica" w:hint="eastAsia"/>
                <w:u w:val="single"/>
              </w:rPr>
              <w:t>、储藏</w:t>
            </w:r>
            <w:r w:rsidRPr="006858F7">
              <w:rPr>
                <w:rFonts w:cs="Helvetica" w:hint="eastAsia"/>
              </w:rPr>
              <w:t>等用房或空间，可设老年人休息、家属探视等用房或空间。</w:t>
            </w:r>
          </w:p>
          <w:p w14:paraId="0E9E4204" w14:textId="77777777" w:rsidR="009B1FC7" w:rsidRPr="006858F7" w:rsidRDefault="009B1FC7" w:rsidP="00400702">
            <w:pPr>
              <w:pStyle w:val="ae"/>
              <w:shd w:val="clear" w:color="auto" w:fill="FFFFFF"/>
              <w:snapToGrid w:val="0"/>
              <w:spacing w:before="0" w:beforeAutospacing="0" w:after="0" w:afterAutospacing="0"/>
              <w:rPr>
                <w:rFonts w:cs="Helvetica"/>
              </w:rPr>
            </w:pPr>
            <w:r w:rsidRPr="006858F7">
              <w:rPr>
                <w:rFonts w:cs="Helvetica" w:hint="eastAsia"/>
              </w:rPr>
              <w:t> </w:t>
            </w:r>
            <w:r w:rsidRPr="006858F7">
              <w:rPr>
                <w:rFonts w:hint="eastAsia"/>
                <w:b/>
              </w:rPr>
              <w:t>2</w:t>
            </w:r>
            <w:r w:rsidRPr="006858F7">
              <w:rPr>
                <w:rFonts w:cs="Helvetica" w:hint="eastAsia"/>
              </w:rPr>
              <w:t> 当按生活单元设计时，应设居室、就餐、卫生间、盥洗、洗浴、厨房或电</w:t>
            </w:r>
            <w:proofErr w:type="gramStart"/>
            <w:r w:rsidRPr="006858F7">
              <w:rPr>
                <w:rFonts w:cs="Helvetica" w:hint="eastAsia"/>
              </w:rPr>
              <w:t>炊操作</w:t>
            </w:r>
            <w:proofErr w:type="gramEnd"/>
            <w:r w:rsidRPr="006858F7">
              <w:rPr>
                <w:rFonts w:cs="Helvetica" w:hint="eastAsia"/>
              </w:rPr>
              <w:t>等用房或空间。</w:t>
            </w:r>
          </w:p>
          <w:p w14:paraId="7959D255" w14:textId="163FA84B" w:rsidR="009B1FC7" w:rsidRPr="006858F7" w:rsidRDefault="009B1FC7" w:rsidP="00400702">
            <w:pPr>
              <w:pStyle w:val="ae"/>
              <w:shd w:val="clear" w:color="auto" w:fill="FFFFFF"/>
              <w:snapToGrid w:val="0"/>
              <w:spacing w:before="0" w:beforeAutospacing="0" w:after="0" w:afterAutospacing="0"/>
              <w:ind w:firstLineChars="200" w:firstLine="482"/>
              <w:rPr>
                <w:rFonts w:cs="Helvetica"/>
                <w:u w:val="single"/>
              </w:rPr>
            </w:pPr>
            <w:r w:rsidRPr="006858F7">
              <w:rPr>
                <w:rFonts w:cs="Helvetica" w:hint="eastAsia"/>
                <w:b/>
                <w:bCs/>
                <w:u w:val="single"/>
              </w:rPr>
              <w:t>3</w:t>
            </w:r>
            <w:r w:rsidRPr="006858F7">
              <w:rPr>
                <w:rFonts w:cs="Helvetica"/>
              </w:rPr>
              <w:t xml:space="preserve"> </w:t>
            </w:r>
            <w:r w:rsidRPr="006858F7">
              <w:rPr>
                <w:rFonts w:cs="Helvetica" w:hint="eastAsia"/>
                <w:u w:val="single"/>
              </w:rPr>
              <w:t>照料单元或生活单元老年人的日常生活动线不宜穿越其他照料单元或生活单元，不应穿越失智照料单元。</w:t>
            </w:r>
          </w:p>
        </w:tc>
      </w:tr>
      <w:tr w:rsidR="009B1FC7" w14:paraId="7FDF4D46" w14:textId="77777777" w:rsidTr="009B1FC7">
        <w:trPr>
          <w:trHeight w:val="562"/>
          <w:jc w:val="center"/>
        </w:trPr>
        <w:tc>
          <w:tcPr>
            <w:tcW w:w="4663" w:type="dxa"/>
            <w:tcMar>
              <w:top w:w="0" w:type="dxa"/>
              <w:left w:w="108" w:type="dxa"/>
              <w:bottom w:w="0" w:type="dxa"/>
              <w:right w:w="108" w:type="dxa"/>
            </w:tcMar>
            <w:vAlign w:val="center"/>
          </w:tcPr>
          <w:p w14:paraId="3A251877" w14:textId="6091572D" w:rsidR="006858F7" w:rsidRPr="006858F7" w:rsidRDefault="009B1FC7" w:rsidP="006858F7">
            <w:pPr>
              <w:pStyle w:val="ae"/>
              <w:shd w:val="clear" w:color="auto" w:fill="FFFFFF"/>
              <w:snapToGrid w:val="0"/>
              <w:spacing w:before="0" w:beforeAutospacing="0" w:after="0" w:afterAutospacing="0"/>
              <w:ind w:firstLine="422"/>
              <w:rPr>
                <w:rFonts w:eastAsiaTheme="minorEastAsia"/>
                <w:b/>
                <w:bCs/>
                <w:spacing w:val="30"/>
                <w:kern w:val="36"/>
              </w:rPr>
            </w:pPr>
            <w:r w:rsidRPr="006858F7">
              <w:rPr>
                <w:rFonts w:cs="Helvetica" w:hint="eastAsia"/>
                <w:b/>
              </w:rPr>
              <w:lastRenderedPageBreak/>
              <w:t>5.1.4</w:t>
            </w:r>
            <w:r w:rsidRPr="006858F7">
              <w:rPr>
                <w:rFonts w:cs="Helvetica"/>
              </w:rPr>
              <w:t xml:space="preserve">  </w:t>
            </w:r>
            <w:r w:rsidRPr="006858F7">
              <w:rPr>
                <w:rFonts w:cs="Helvetica" w:hint="eastAsia"/>
              </w:rPr>
              <w:t>照料单元</w:t>
            </w:r>
            <w:r w:rsidRPr="006858F7">
              <w:rPr>
                <w:rFonts w:cs="Helvetica" w:hint="eastAsia"/>
                <w:bdr w:val="single" w:sz="4" w:space="0" w:color="auto"/>
              </w:rPr>
              <w:t>的使用</w:t>
            </w:r>
            <w:r w:rsidRPr="006858F7">
              <w:rPr>
                <w:rFonts w:cs="Helvetica" w:hint="eastAsia"/>
              </w:rPr>
              <w:t>应</w:t>
            </w:r>
            <w:r w:rsidRPr="006858F7">
              <w:rPr>
                <w:rFonts w:cs="Helvetica" w:hint="eastAsia"/>
                <w:bdr w:val="single" w:sz="4" w:space="0" w:color="auto"/>
              </w:rPr>
              <w:t>具有</w:t>
            </w:r>
            <w:r w:rsidRPr="006858F7">
              <w:rPr>
                <w:rFonts w:cs="Helvetica" w:hint="eastAsia"/>
              </w:rPr>
              <w:t>相对独立</w:t>
            </w:r>
            <w:r w:rsidRPr="006858F7">
              <w:rPr>
                <w:rFonts w:cs="Helvetica" w:hint="eastAsia"/>
                <w:bdr w:val="single" w:sz="4" w:space="0" w:color="auto"/>
              </w:rPr>
              <w:t>性</w:t>
            </w:r>
            <w:r w:rsidRPr="006858F7">
              <w:rPr>
                <w:rFonts w:cs="Helvetica" w:hint="eastAsia"/>
              </w:rPr>
              <w:t>，每个照料单元的设计床位数不应大于60床</w:t>
            </w:r>
            <w:r w:rsidRPr="006858F7">
              <w:rPr>
                <w:rFonts w:cs="Helvetica" w:hint="eastAsia"/>
                <w:bdr w:val="single" w:sz="4" w:space="0" w:color="auto"/>
              </w:rPr>
              <w:t>。失智老年人的照料单元应单独设置</w:t>
            </w:r>
            <w:r w:rsidRPr="006858F7">
              <w:rPr>
                <w:rFonts w:cs="Helvetica" w:hint="eastAsia"/>
              </w:rPr>
              <w:t>，每个照料单元的设计床位数不宜大于20床。</w:t>
            </w:r>
          </w:p>
        </w:tc>
        <w:tc>
          <w:tcPr>
            <w:tcW w:w="4790" w:type="dxa"/>
            <w:vAlign w:val="center"/>
          </w:tcPr>
          <w:p w14:paraId="6DE60793" w14:textId="23222513" w:rsidR="006858F7" w:rsidRPr="006858F7" w:rsidRDefault="009B1FC7" w:rsidP="006858F7">
            <w:pPr>
              <w:spacing w:beforeLines="20" w:before="62" w:afterLines="20" w:after="62" w:line="360" w:lineRule="atLeast"/>
              <w:ind w:firstLineChars="200" w:firstLine="482"/>
              <w:rPr>
                <w:rFonts w:cs="Helvetica"/>
                <w:sz w:val="24"/>
                <w:szCs w:val="24"/>
              </w:rPr>
            </w:pPr>
            <w:r w:rsidRPr="006858F7">
              <w:rPr>
                <w:rFonts w:ascii="宋体" w:hAnsi="宋体" w:cs="Helvetica" w:hint="eastAsia"/>
                <w:b/>
                <w:kern w:val="0"/>
                <w:sz w:val="24"/>
                <w:szCs w:val="24"/>
              </w:rPr>
              <w:t>5.1.4</w:t>
            </w:r>
            <w:r w:rsidRPr="006858F7">
              <w:rPr>
                <w:rFonts w:cs="Helvetica"/>
                <w:sz w:val="24"/>
                <w:szCs w:val="24"/>
              </w:rPr>
              <w:t xml:space="preserve">  </w:t>
            </w:r>
            <w:r w:rsidRPr="006858F7">
              <w:rPr>
                <w:rFonts w:cs="Helvetica" w:hint="eastAsia"/>
                <w:sz w:val="24"/>
                <w:szCs w:val="24"/>
              </w:rPr>
              <w:t>照料单元应</w:t>
            </w:r>
            <w:r w:rsidRPr="006858F7">
              <w:rPr>
                <w:rFonts w:cs="Helvetica" w:hint="eastAsia"/>
                <w:sz w:val="24"/>
                <w:szCs w:val="24"/>
                <w:u w:val="single"/>
              </w:rPr>
              <w:t>满足</w:t>
            </w:r>
            <w:r w:rsidRPr="006858F7">
              <w:rPr>
                <w:rFonts w:cs="Helvetica" w:hint="eastAsia"/>
                <w:sz w:val="24"/>
                <w:szCs w:val="24"/>
              </w:rPr>
              <w:t>相对独立</w:t>
            </w:r>
            <w:r w:rsidRPr="006858F7">
              <w:rPr>
                <w:rFonts w:cs="Helvetica" w:hint="eastAsia"/>
                <w:sz w:val="24"/>
                <w:szCs w:val="24"/>
                <w:u w:val="single"/>
              </w:rPr>
              <w:t>使用的要求</w:t>
            </w:r>
            <w:r w:rsidRPr="006858F7">
              <w:rPr>
                <w:rFonts w:cs="Helvetica" w:hint="eastAsia"/>
                <w:sz w:val="24"/>
                <w:szCs w:val="24"/>
              </w:rPr>
              <w:t>，每个照料单元的设计床位数不应大于</w:t>
            </w:r>
            <w:r w:rsidRPr="006858F7">
              <w:rPr>
                <w:rFonts w:cs="Helvetica" w:hint="eastAsia"/>
                <w:sz w:val="24"/>
                <w:szCs w:val="24"/>
              </w:rPr>
              <w:t>60</w:t>
            </w:r>
            <w:r w:rsidRPr="006858F7">
              <w:rPr>
                <w:rFonts w:cs="Helvetica" w:hint="eastAsia"/>
                <w:sz w:val="24"/>
                <w:szCs w:val="24"/>
              </w:rPr>
              <w:t>床，每个</w:t>
            </w:r>
            <w:r w:rsidRPr="006858F7">
              <w:rPr>
                <w:rFonts w:cs="Helvetica" w:hint="eastAsia"/>
                <w:sz w:val="24"/>
                <w:szCs w:val="24"/>
                <w:u w:val="single"/>
              </w:rPr>
              <w:t>失智</w:t>
            </w:r>
            <w:r w:rsidRPr="006858F7">
              <w:rPr>
                <w:rFonts w:cs="Helvetica" w:hint="eastAsia"/>
                <w:sz w:val="24"/>
                <w:szCs w:val="24"/>
              </w:rPr>
              <w:t>照料单元的设计床位数不宜大于</w:t>
            </w:r>
            <w:r w:rsidRPr="006858F7">
              <w:rPr>
                <w:rFonts w:cs="Helvetica" w:hint="eastAsia"/>
                <w:sz w:val="24"/>
                <w:szCs w:val="24"/>
              </w:rPr>
              <w:t>20</w:t>
            </w:r>
            <w:r w:rsidRPr="006858F7">
              <w:rPr>
                <w:rFonts w:cs="Helvetica" w:hint="eastAsia"/>
                <w:sz w:val="24"/>
                <w:szCs w:val="24"/>
              </w:rPr>
              <w:t>床。</w:t>
            </w:r>
          </w:p>
          <w:p w14:paraId="760F634F" w14:textId="2B4AC14A" w:rsidR="006858F7" w:rsidRPr="006858F7" w:rsidRDefault="006858F7" w:rsidP="006858F7">
            <w:pPr>
              <w:spacing w:beforeLines="20" w:before="62" w:afterLines="20" w:after="62" w:line="360" w:lineRule="atLeast"/>
              <w:ind w:firstLineChars="200" w:firstLine="542"/>
              <w:rPr>
                <w:rFonts w:eastAsiaTheme="minorEastAsia"/>
                <w:b/>
                <w:bCs/>
                <w:spacing w:val="30"/>
                <w:kern w:val="36"/>
                <w:sz w:val="24"/>
                <w:szCs w:val="24"/>
              </w:rPr>
            </w:pPr>
          </w:p>
        </w:tc>
      </w:tr>
      <w:tr w:rsidR="009B1FC7" w14:paraId="61FEEFEB" w14:textId="77777777" w:rsidTr="009B1FC7">
        <w:trPr>
          <w:trHeight w:val="562"/>
          <w:jc w:val="center"/>
        </w:trPr>
        <w:tc>
          <w:tcPr>
            <w:tcW w:w="4663" w:type="dxa"/>
            <w:tcMar>
              <w:top w:w="0" w:type="dxa"/>
              <w:left w:w="108" w:type="dxa"/>
              <w:bottom w:w="0" w:type="dxa"/>
              <w:right w:w="108" w:type="dxa"/>
            </w:tcMar>
            <w:vAlign w:val="center"/>
          </w:tcPr>
          <w:p w14:paraId="2D60749C" w14:textId="77777777" w:rsidR="009B1FC7" w:rsidRPr="006858F7" w:rsidRDefault="009B1FC7" w:rsidP="00151515">
            <w:pPr>
              <w:pStyle w:val="ae"/>
              <w:shd w:val="clear" w:color="auto" w:fill="FFFFFF"/>
              <w:snapToGrid w:val="0"/>
              <w:spacing w:before="0" w:beforeAutospacing="0" w:after="0" w:afterAutospacing="0"/>
              <w:ind w:firstLine="422"/>
            </w:pPr>
            <w:r w:rsidRPr="006858F7">
              <w:rPr>
                <w:rFonts w:cs="Helvetica" w:hint="eastAsia"/>
                <w:b/>
              </w:rPr>
              <w:t xml:space="preserve">5.1.8 </w:t>
            </w:r>
            <w:r w:rsidRPr="006858F7">
              <w:rPr>
                <w:rFonts w:hint="eastAsia"/>
              </w:rPr>
              <w:t xml:space="preserve"> 老年人日间照料设施</w:t>
            </w:r>
            <w:r w:rsidRPr="006858F7">
              <w:rPr>
                <w:rFonts w:hint="eastAsia"/>
                <w:bdr w:val="single" w:sz="4" w:space="0" w:color="auto"/>
              </w:rPr>
              <w:t>的</w:t>
            </w:r>
            <w:r w:rsidRPr="006858F7">
              <w:rPr>
                <w:rFonts w:hint="eastAsia"/>
              </w:rPr>
              <w:t>用房设置应符合下列规定：</w:t>
            </w:r>
          </w:p>
          <w:p w14:paraId="68663F1D" w14:textId="77777777" w:rsidR="009B1FC7" w:rsidRPr="006858F7" w:rsidRDefault="009B1FC7" w:rsidP="00151515">
            <w:pPr>
              <w:pStyle w:val="ae"/>
              <w:shd w:val="clear" w:color="auto" w:fill="FFFFFF"/>
              <w:snapToGrid w:val="0"/>
              <w:spacing w:before="0" w:beforeAutospacing="0" w:after="0" w:afterAutospacing="0"/>
              <w:ind w:firstLine="422"/>
            </w:pPr>
            <w:r w:rsidRPr="006858F7">
              <w:rPr>
                <w:rFonts w:hint="eastAsia"/>
                <w:b/>
              </w:rPr>
              <w:t>1</w:t>
            </w:r>
            <w:r w:rsidRPr="006858F7">
              <w:rPr>
                <w:rFonts w:cs="Helvetica" w:hint="eastAsia"/>
              </w:rPr>
              <w:t> 生活用房：应设就餐、备餐、</w:t>
            </w:r>
            <w:r w:rsidRPr="006858F7">
              <w:rPr>
                <w:rFonts w:cs="Helvetica" w:hint="eastAsia"/>
                <w:bdr w:val="single" w:sz="4" w:space="0" w:color="auto"/>
              </w:rPr>
              <w:t>休息室、卫生间、洗浴</w:t>
            </w:r>
            <w:r w:rsidRPr="006858F7">
              <w:rPr>
                <w:rFonts w:cs="Helvetica" w:hint="eastAsia"/>
              </w:rPr>
              <w:t>等用房或空间。</w:t>
            </w:r>
          </w:p>
          <w:p w14:paraId="35902F73" w14:textId="77777777" w:rsidR="009B1FC7" w:rsidRPr="006858F7" w:rsidRDefault="009B1FC7" w:rsidP="00151515">
            <w:pPr>
              <w:pStyle w:val="ae"/>
              <w:shd w:val="clear" w:color="auto" w:fill="FFFFFF"/>
              <w:snapToGrid w:val="0"/>
              <w:spacing w:before="0" w:beforeAutospacing="0" w:after="0" w:afterAutospacing="0"/>
              <w:ind w:firstLine="422"/>
            </w:pPr>
            <w:r w:rsidRPr="006858F7">
              <w:rPr>
                <w:rFonts w:hint="eastAsia"/>
                <w:b/>
              </w:rPr>
              <w:t>2</w:t>
            </w:r>
            <w:r w:rsidRPr="006858F7">
              <w:rPr>
                <w:rFonts w:cs="Helvetica" w:hint="eastAsia"/>
              </w:rPr>
              <w:t> 文娱与健身用房：应</w:t>
            </w:r>
            <w:proofErr w:type="gramStart"/>
            <w:r w:rsidRPr="006858F7">
              <w:rPr>
                <w:rFonts w:cs="Helvetica" w:hint="eastAsia"/>
              </w:rPr>
              <w:t>设至少</w:t>
            </w:r>
            <w:proofErr w:type="gramEnd"/>
            <w:r w:rsidRPr="006858F7">
              <w:rPr>
                <w:rFonts w:cs="Helvetica" w:hint="eastAsia"/>
              </w:rPr>
              <w:t>1个多功能活动空间，</w:t>
            </w:r>
            <w:r w:rsidRPr="006858F7">
              <w:rPr>
                <w:rFonts w:cs="Helvetica" w:hint="eastAsia"/>
                <w:bdr w:val="single" w:sz="4" w:space="0" w:color="auto"/>
              </w:rPr>
              <w:t>宜按动态和静态活动的不同需求分区或分室设置</w:t>
            </w:r>
            <w:r w:rsidRPr="006858F7">
              <w:rPr>
                <w:rFonts w:cs="Helvetica" w:hint="eastAsia"/>
              </w:rPr>
              <w:t>。</w:t>
            </w:r>
          </w:p>
          <w:p w14:paraId="7779288A" w14:textId="77777777" w:rsidR="009B1FC7" w:rsidRPr="006858F7" w:rsidRDefault="009B1FC7" w:rsidP="00151515">
            <w:pPr>
              <w:pStyle w:val="ae"/>
              <w:shd w:val="clear" w:color="auto" w:fill="FFFFFF"/>
              <w:snapToGrid w:val="0"/>
              <w:spacing w:before="0" w:beforeAutospacing="0" w:after="0" w:afterAutospacing="0"/>
              <w:ind w:firstLine="422"/>
            </w:pPr>
            <w:r w:rsidRPr="006858F7">
              <w:rPr>
                <w:rFonts w:hint="eastAsia"/>
                <w:b/>
              </w:rPr>
              <w:t>3</w:t>
            </w:r>
            <w:r w:rsidRPr="006858F7">
              <w:rPr>
                <w:rFonts w:cs="Helvetica" w:hint="eastAsia"/>
              </w:rPr>
              <w:t> 康复与医疗用房：</w:t>
            </w:r>
            <w:proofErr w:type="gramStart"/>
            <w:r w:rsidRPr="006858F7">
              <w:rPr>
                <w:rFonts w:cs="Helvetica" w:hint="eastAsia"/>
              </w:rPr>
              <w:t>当提供</w:t>
            </w:r>
            <w:proofErr w:type="gramEnd"/>
            <w:r w:rsidRPr="006858F7">
              <w:rPr>
                <w:rFonts w:cs="Helvetica" w:hint="eastAsia"/>
              </w:rPr>
              <w:t>康复服务时，应</w:t>
            </w:r>
            <w:proofErr w:type="gramStart"/>
            <w:r w:rsidRPr="006858F7">
              <w:rPr>
                <w:rFonts w:cs="Helvetica" w:hint="eastAsia"/>
              </w:rPr>
              <w:t>设相应</w:t>
            </w:r>
            <w:proofErr w:type="gramEnd"/>
            <w:r w:rsidRPr="006858F7">
              <w:rPr>
                <w:rFonts w:cs="Helvetica" w:hint="eastAsia"/>
              </w:rPr>
              <w:t>的</w:t>
            </w:r>
            <w:r w:rsidRPr="006858F7">
              <w:rPr>
                <w:rFonts w:cs="Helvetica" w:hint="eastAsia"/>
                <w:bdr w:val="single" w:sz="4" w:space="0" w:color="auto"/>
              </w:rPr>
              <w:t>康复</w:t>
            </w:r>
            <w:r w:rsidRPr="006858F7">
              <w:rPr>
                <w:rFonts w:cs="Helvetica" w:hint="eastAsia"/>
              </w:rPr>
              <w:t>用房或空间</w:t>
            </w:r>
            <w:r w:rsidRPr="006858F7">
              <w:rPr>
                <w:rFonts w:cs="Helvetica" w:hint="eastAsia"/>
                <w:bdr w:val="single" w:sz="4" w:space="0" w:color="auto"/>
              </w:rPr>
              <w:t>；医疗服务用房宜设医务室、心理咨询室等</w:t>
            </w:r>
            <w:r w:rsidRPr="006858F7">
              <w:rPr>
                <w:rFonts w:cs="Helvetica" w:hint="eastAsia"/>
              </w:rPr>
              <w:t>。</w:t>
            </w:r>
          </w:p>
          <w:p w14:paraId="63711E32" w14:textId="77777777" w:rsidR="009B1FC7" w:rsidRPr="006858F7" w:rsidRDefault="009B1FC7" w:rsidP="005224CA">
            <w:pPr>
              <w:pStyle w:val="ae"/>
              <w:shd w:val="clear" w:color="auto" w:fill="FFFFFF"/>
              <w:snapToGrid w:val="0"/>
              <w:spacing w:before="0" w:beforeAutospacing="0" w:after="0" w:afterAutospacing="0"/>
              <w:ind w:firstLine="422"/>
            </w:pPr>
            <w:r w:rsidRPr="006858F7">
              <w:rPr>
                <w:rFonts w:hint="eastAsia"/>
                <w:b/>
              </w:rPr>
              <w:t>4</w:t>
            </w:r>
            <w:r w:rsidRPr="006858F7">
              <w:rPr>
                <w:rFonts w:cs="Helvetica" w:hint="eastAsia"/>
              </w:rPr>
              <w:t> 管理服务用房：应设接待、办公、员工休息</w:t>
            </w:r>
            <w:r w:rsidRPr="006858F7">
              <w:rPr>
                <w:rFonts w:cs="Helvetica" w:hint="eastAsia"/>
                <w:bdr w:val="single" w:sz="4" w:space="0" w:color="auto"/>
              </w:rPr>
              <w:t>和卫生间、厨房</w:t>
            </w:r>
            <w:r w:rsidRPr="006858F7">
              <w:rPr>
                <w:rFonts w:cs="Helvetica" w:hint="eastAsia"/>
              </w:rPr>
              <w:t>、储藏等用房或空间，宜设洗衣房。</w:t>
            </w:r>
          </w:p>
          <w:p w14:paraId="0BA03D1E" w14:textId="77777777" w:rsidR="006858F7" w:rsidRPr="006858F7" w:rsidRDefault="006858F7" w:rsidP="00400702">
            <w:pPr>
              <w:pStyle w:val="ae"/>
              <w:shd w:val="clear" w:color="auto" w:fill="FFFFFF"/>
              <w:snapToGrid w:val="0"/>
              <w:spacing w:before="0" w:beforeAutospacing="0" w:after="0" w:afterAutospacing="0"/>
              <w:rPr>
                <w:rFonts w:cs="Helvetica"/>
              </w:rPr>
            </w:pPr>
          </w:p>
          <w:p w14:paraId="08C21B43" w14:textId="77777777" w:rsidR="009B1FC7" w:rsidRPr="006858F7" w:rsidRDefault="009B1FC7" w:rsidP="00400702">
            <w:pPr>
              <w:pStyle w:val="ae"/>
              <w:shd w:val="clear" w:color="auto" w:fill="FFFFFF"/>
              <w:snapToGrid w:val="0"/>
              <w:spacing w:before="0" w:beforeAutospacing="0" w:after="0" w:afterAutospacing="0"/>
              <w:rPr>
                <w:rFonts w:cs="Helvetica"/>
              </w:rPr>
            </w:pPr>
          </w:p>
          <w:p w14:paraId="199C9F88" w14:textId="77777777" w:rsidR="009B1FC7" w:rsidRPr="006858F7" w:rsidRDefault="009B1FC7" w:rsidP="00400702">
            <w:pPr>
              <w:pStyle w:val="ae"/>
              <w:shd w:val="clear" w:color="auto" w:fill="FFFFFF"/>
              <w:snapToGrid w:val="0"/>
              <w:spacing w:before="0" w:beforeAutospacing="0" w:after="0" w:afterAutospacing="0"/>
              <w:rPr>
                <w:rFonts w:cs="Helvetica"/>
              </w:rPr>
            </w:pPr>
          </w:p>
          <w:p w14:paraId="3FD6382A" w14:textId="77777777" w:rsidR="009B1FC7" w:rsidRPr="006858F7" w:rsidRDefault="009B1FC7" w:rsidP="00400702">
            <w:pPr>
              <w:spacing w:beforeLines="20" w:before="62" w:afterLines="20" w:after="62"/>
              <w:ind w:firstLine="0"/>
              <w:rPr>
                <w:rFonts w:eastAsiaTheme="minorEastAsia"/>
                <w:b/>
                <w:bCs/>
                <w:spacing w:val="30"/>
                <w:kern w:val="36"/>
                <w:sz w:val="24"/>
                <w:szCs w:val="24"/>
              </w:rPr>
            </w:pPr>
          </w:p>
        </w:tc>
        <w:tc>
          <w:tcPr>
            <w:tcW w:w="4790" w:type="dxa"/>
            <w:vAlign w:val="center"/>
          </w:tcPr>
          <w:p w14:paraId="4829AC73" w14:textId="63D2C2D4" w:rsidR="009B1FC7" w:rsidRPr="006858F7" w:rsidRDefault="009B1FC7" w:rsidP="005224CA">
            <w:pPr>
              <w:widowControl/>
              <w:spacing w:line="240" w:lineRule="auto"/>
              <w:ind w:firstLine="0"/>
              <w:rPr>
                <w:rFonts w:ascii="宋体" w:hAnsi="宋体" w:cs="宋体"/>
                <w:kern w:val="0"/>
                <w:sz w:val="24"/>
                <w:szCs w:val="24"/>
              </w:rPr>
            </w:pPr>
            <w:r w:rsidRPr="006858F7">
              <w:rPr>
                <w:rFonts w:ascii="宋体" w:hAnsi="宋体" w:cs="Helvetica" w:hint="eastAsia"/>
                <w:b/>
                <w:kern w:val="0"/>
                <w:sz w:val="24"/>
                <w:szCs w:val="24"/>
              </w:rPr>
              <w:lastRenderedPageBreak/>
              <w:t xml:space="preserve">5.1.8 </w:t>
            </w:r>
            <w:r w:rsidRPr="006858F7">
              <w:rPr>
                <w:rFonts w:hint="eastAsia"/>
              </w:rPr>
              <w:t xml:space="preserve"> </w:t>
            </w:r>
            <w:r w:rsidRPr="006858F7">
              <w:rPr>
                <w:rFonts w:ascii="宋体" w:hAnsi="宋体" w:cs="宋体" w:hint="eastAsia"/>
                <w:kern w:val="0"/>
                <w:sz w:val="24"/>
                <w:szCs w:val="24"/>
              </w:rPr>
              <w:t>老年人日间照料设施</w:t>
            </w:r>
            <w:r w:rsidR="00B23B13" w:rsidRPr="00B23B13">
              <w:rPr>
                <w:rFonts w:ascii="宋体" w:hAnsi="宋体" w:cs="宋体" w:hint="eastAsia"/>
                <w:kern w:val="0"/>
                <w:sz w:val="24"/>
                <w:szCs w:val="24"/>
                <w:u w:val="single"/>
              </w:rPr>
              <w:t>设计日托位数不应大于60日托位，且</w:t>
            </w:r>
            <w:r w:rsidRPr="00B23B13">
              <w:rPr>
                <w:rFonts w:ascii="宋体" w:hAnsi="宋体" w:cs="宋体" w:hint="eastAsia"/>
                <w:kern w:val="0"/>
                <w:sz w:val="24"/>
                <w:szCs w:val="24"/>
              </w:rPr>
              <w:t>用房设置</w:t>
            </w:r>
            <w:r w:rsidRPr="006858F7">
              <w:rPr>
                <w:rFonts w:ascii="宋体" w:hAnsi="宋体" w:cs="宋体" w:hint="eastAsia"/>
                <w:kern w:val="0"/>
                <w:sz w:val="24"/>
                <w:szCs w:val="24"/>
              </w:rPr>
              <w:t xml:space="preserve">应符合下列规定： </w:t>
            </w:r>
          </w:p>
          <w:p w14:paraId="01C99D3C" w14:textId="77777777" w:rsidR="009B1FC7" w:rsidRPr="006858F7" w:rsidRDefault="009B1FC7" w:rsidP="005224CA">
            <w:pPr>
              <w:widowControl/>
              <w:ind w:firstLineChars="74" w:firstLine="178"/>
              <w:rPr>
                <w:rFonts w:ascii="宋体" w:hAnsi="宋体" w:cs="宋体"/>
                <w:kern w:val="0"/>
                <w:sz w:val="24"/>
                <w:szCs w:val="24"/>
                <w:u w:val="single"/>
              </w:rPr>
            </w:pPr>
            <w:r w:rsidRPr="006858F7">
              <w:rPr>
                <w:rFonts w:ascii="宋体" w:hAnsi="宋体" w:cs="宋体" w:hint="eastAsia"/>
                <w:b/>
                <w:bCs/>
                <w:kern w:val="0"/>
                <w:sz w:val="24"/>
                <w:szCs w:val="24"/>
              </w:rPr>
              <w:t>1</w:t>
            </w:r>
            <w:r w:rsidRPr="006858F7">
              <w:rPr>
                <w:rFonts w:ascii="宋体" w:hAnsi="宋体" w:cs="宋体" w:hint="eastAsia"/>
                <w:kern w:val="0"/>
                <w:sz w:val="24"/>
                <w:szCs w:val="24"/>
              </w:rPr>
              <w:t xml:space="preserve"> 生活用房</w:t>
            </w:r>
            <w:r w:rsidRPr="006858F7">
              <w:rPr>
                <w:rFonts w:ascii="宋体" w:hAnsi="宋体" w:cs="宋体" w:hint="eastAsia"/>
                <w:kern w:val="0"/>
                <w:sz w:val="24"/>
                <w:szCs w:val="24"/>
                <w:u w:val="single"/>
              </w:rPr>
              <w:t>（空间）</w:t>
            </w:r>
            <w:r w:rsidRPr="006858F7">
              <w:rPr>
                <w:rFonts w:ascii="宋体" w:hAnsi="宋体" w:cs="宋体" w:hint="eastAsia"/>
                <w:kern w:val="0"/>
                <w:sz w:val="24"/>
                <w:szCs w:val="24"/>
              </w:rPr>
              <w:t>：应设就餐、备餐、</w:t>
            </w:r>
            <w:r w:rsidRPr="006858F7">
              <w:rPr>
                <w:rFonts w:ascii="宋体" w:hAnsi="宋体" w:cs="宋体" w:hint="eastAsia"/>
                <w:kern w:val="0"/>
                <w:sz w:val="24"/>
                <w:szCs w:val="24"/>
                <w:u w:val="single"/>
              </w:rPr>
              <w:t>无障碍卫生间（厕位）</w:t>
            </w:r>
            <w:r w:rsidRPr="006858F7">
              <w:rPr>
                <w:rFonts w:ascii="宋体" w:hAnsi="宋体" w:cs="宋体" w:hint="eastAsia"/>
                <w:kern w:val="0"/>
                <w:sz w:val="24"/>
                <w:szCs w:val="24"/>
              </w:rPr>
              <w:t>等用房或空间</w:t>
            </w:r>
            <w:r w:rsidRPr="006858F7">
              <w:rPr>
                <w:rFonts w:ascii="宋体" w:hAnsi="宋体" w:cs="宋体" w:hint="eastAsia"/>
                <w:kern w:val="0"/>
                <w:sz w:val="24"/>
                <w:szCs w:val="24"/>
                <w:u w:val="single"/>
              </w:rPr>
              <w:t>；应</w:t>
            </w:r>
            <w:proofErr w:type="gramStart"/>
            <w:r w:rsidRPr="006858F7">
              <w:rPr>
                <w:rFonts w:ascii="宋体" w:hAnsi="宋体" w:cs="宋体" w:hint="eastAsia"/>
                <w:kern w:val="0"/>
                <w:sz w:val="24"/>
                <w:szCs w:val="24"/>
                <w:u w:val="single"/>
              </w:rPr>
              <w:t>设至少</w:t>
            </w:r>
            <w:proofErr w:type="gramEnd"/>
            <w:r w:rsidRPr="006858F7">
              <w:rPr>
                <w:rFonts w:ascii="宋体" w:hAnsi="宋体" w:cs="宋体" w:hint="eastAsia"/>
                <w:kern w:val="0"/>
                <w:sz w:val="24"/>
                <w:szCs w:val="24"/>
                <w:u w:val="single"/>
              </w:rPr>
              <w:t>1个休息室；</w:t>
            </w:r>
            <w:proofErr w:type="gramStart"/>
            <w:r w:rsidRPr="006858F7">
              <w:rPr>
                <w:rFonts w:ascii="宋体" w:hAnsi="宋体" w:cs="宋体" w:hint="eastAsia"/>
                <w:kern w:val="0"/>
                <w:sz w:val="24"/>
                <w:szCs w:val="24"/>
                <w:u w:val="single"/>
              </w:rPr>
              <w:t>当提供助</w:t>
            </w:r>
            <w:proofErr w:type="gramEnd"/>
            <w:r w:rsidRPr="006858F7">
              <w:rPr>
                <w:rFonts w:ascii="宋体" w:hAnsi="宋体" w:cs="宋体" w:hint="eastAsia"/>
                <w:kern w:val="0"/>
                <w:sz w:val="24"/>
                <w:szCs w:val="24"/>
                <w:u w:val="single"/>
              </w:rPr>
              <w:t>浴、理发等服务时，应</w:t>
            </w:r>
            <w:proofErr w:type="gramStart"/>
            <w:r w:rsidRPr="006858F7">
              <w:rPr>
                <w:rFonts w:ascii="宋体" w:hAnsi="宋体" w:cs="宋体" w:hint="eastAsia"/>
                <w:kern w:val="0"/>
                <w:sz w:val="24"/>
                <w:szCs w:val="24"/>
                <w:u w:val="single"/>
              </w:rPr>
              <w:t>设相应</w:t>
            </w:r>
            <w:proofErr w:type="gramEnd"/>
            <w:r w:rsidRPr="006858F7">
              <w:rPr>
                <w:rFonts w:ascii="宋体" w:hAnsi="宋体" w:cs="宋体" w:hint="eastAsia"/>
                <w:kern w:val="0"/>
                <w:sz w:val="24"/>
                <w:szCs w:val="24"/>
                <w:u w:val="single"/>
              </w:rPr>
              <w:t>用房或空间</w:t>
            </w:r>
            <w:r w:rsidRPr="006858F7">
              <w:rPr>
                <w:rFonts w:ascii="宋体" w:hAnsi="宋体" w:cs="宋体" w:hint="eastAsia"/>
                <w:kern w:val="0"/>
                <w:sz w:val="24"/>
                <w:szCs w:val="24"/>
              </w:rPr>
              <w:t>。</w:t>
            </w:r>
          </w:p>
          <w:p w14:paraId="18F22AD7" w14:textId="77777777" w:rsidR="00081B92" w:rsidRDefault="009B1FC7" w:rsidP="00081B92">
            <w:pPr>
              <w:widowControl/>
              <w:ind w:firstLineChars="74" w:firstLine="178"/>
              <w:rPr>
                <w:rFonts w:ascii="宋体" w:hAnsi="宋体" w:cs="宋体"/>
                <w:kern w:val="0"/>
                <w:sz w:val="24"/>
                <w:szCs w:val="24"/>
                <w:u w:val="single"/>
              </w:rPr>
            </w:pPr>
            <w:r w:rsidRPr="006858F7">
              <w:rPr>
                <w:rFonts w:ascii="宋体" w:hAnsi="宋体" w:cs="宋体" w:hint="eastAsia"/>
                <w:b/>
                <w:bCs/>
                <w:kern w:val="0"/>
                <w:sz w:val="24"/>
                <w:szCs w:val="24"/>
              </w:rPr>
              <w:t>2</w:t>
            </w:r>
            <w:r w:rsidRPr="006858F7">
              <w:rPr>
                <w:rFonts w:ascii="宋体" w:hAnsi="宋体" w:cs="宋体"/>
                <w:kern w:val="0"/>
                <w:sz w:val="24"/>
                <w:szCs w:val="24"/>
              </w:rPr>
              <w:t xml:space="preserve"> </w:t>
            </w:r>
            <w:r w:rsidRPr="006858F7">
              <w:rPr>
                <w:rFonts w:ascii="宋体" w:hAnsi="宋体" w:cs="宋体" w:hint="eastAsia"/>
                <w:kern w:val="0"/>
                <w:sz w:val="24"/>
                <w:szCs w:val="24"/>
              </w:rPr>
              <w:t>文娱与健身用房</w:t>
            </w:r>
            <w:r w:rsidRPr="006858F7">
              <w:rPr>
                <w:rFonts w:ascii="宋体" w:hAnsi="宋体" w:cs="宋体" w:hint="eastAsia"/>
                <w:kern w:val="0"/>
                <w:sz w:val="24"/>
                <w:szCs w:val="24"/>
                <w:u w:val="single"/>
              </w:rPr>
              <w:t>（空间）</w:t>
            </w:r>
            <w:r w:rsidRPr="006858F7">
              <w:rPr>
                <w:rFonts w:ascii="宋体" w:hAnsi="宋体" w:cs="宋体" w:hint="eastAsia"/>
                <w:kern w:val="0"/>
                <w:sz w:val="24"/>
                <w:szCs w:val="24"/>
              </w:rPr>
              <w:t>：应</w:t>
            </w:r>
            <w:proofErr w:type="gramStart"/>
            <w:r w:rsidRPr="006858F7">
              <w:rPr>
                <w:rFonts w:ascii="宋体" w:hAnsi="宋体" w:cs="宋体" w:hint="eastAsia"/>
                <w:kern w:val="0"/>
                <w:sz w:val="24"/>
                <w:szCs w:val="24"/>
              </w:rPr>
              <w:t>设至少</w:t>
            </w:r>
            <w:proofErr w:type="gramEnd"/>
            <w:r w:rsidRPr="006858F7">
              <w:rPr>
                <w:rFonts w:ascii="宋体" w:hAnsi="宋体" w:cs="宋体" w:hint="eastAsia"/>
                <w:kern w:val="0"/>
                <w:sz w:val="24"/>
                <w:szCs w:val="24"/>
              </w:rPr>
              <w:t xml:space="preserve"> 1个多功能活动空间，</w:t>
            </w:r>
            <w:r w:rsidRPr="006858F7">
              <w:rPr>
                <w:rFonts w:ascii="宋体" w:hAnsi="宋体" w:cs="宋体" w:hint="eastAsia"/>
                <w:kern w:val="0"/>
                <w:sz w:val="24"/>
                <w:szCs w:val="24"/>
                <w:u w:val="single"/>
              </w:rPr>
              <w:t>可与就餐、接待等用房或空间合设</w:t>
            </w:r>
            <w:r w:rsidRPr="006858F7">
              <w:rPr>
                <w:rFonts w:ascii="宋体" w:hAnsi="宋体" w:cs="宋体" w:hint="eastAsia"/>
                <w:kern w:val="0"/>
                <w:sz w:val="24"/>
                <w:szCs w:val="24"/>
              </w:rPr>
              <w:t>。</w:t>
            </w:r>
          </w:p>
          <w:p w14:paraId="05EF1B5D" w14:textId="77777777" w:rsidR="00081B92" w:rsidRDefault="009B1FC7" w:rsidP="00081B92">
            <w:pPr>
              <w:widowControl/>
              <w:ind w:firstLineChars="74" w:firstLine="178"/>
              <w:rPr>
                <w:rFonts w:ascii="宋体" w:hAnsi="宋体" w:cs="宋体"/>
                <w:kern w:val="0"/>
                <w:sz w:val="24"/>
                <w:szCs w:val="24"/>
                <w:u w:val="single"/>
              </w:rPr>
            </w:pPr>
            <w:r w:rsidRPr="006858F7">
              <w:rPr>
                <w:rFonts w:ascii="宋体" w:hAnsi="宋体" w:cs="宋体" w:hint="eastAsia"/>
                <w:b/>
                <w:bCs/>
                <w:kern w:val="0"/>
                <w:sz w:val="24"/>
                <w:szCs w:val="24"/>
              </w:rPr>
              <w:t>3</w:t>
            </w:r>
            <w:r w:rsidRPr="006858F7">
              <w:rPr>
                <w:rFonts w:ascii="宋体" w:hAnsi="宋体" w:cs="宋体"/>
                <w:kern w:val="0"/>
                <w:sz w:val="24"/>
                <w:szCs w:val="24"/>
              </w:rPr>
              <w:t xml:space="preserve"> </w:t>
            </w:r>
            <w:r w:rsidRPr="006858F7">
              <w:rPr>
                <w:rFonts w:ascii="宋体" w:hAnsi="宋体" w:cs="宋体" w:hint="eastAsia"/>
                <w:kern w:val="0"/>
                <w:sz w:val="24"/>
                <w:szCs w:val="24"/>
              </w:rPr>
              <w:t>康复与医疗用房</w:t>
            </w:r>
            <w:r w:rsidRPr="006858F7">
              <w:rPr>
                <w:rFonts w:ascii="宋体" w:hAnsi="宋体" w:cs="宋体" w:hint="eastAsia"/>
                <w:kern w:val="0"/>
                <w:sz w:val="24"/>
                <w:szCs w:val="24"/>
                <w:u w:val="single"/>
              </w:rPr>
              <w:t>（空间）</w:t>
            </w:r>
            <w:r w:rsidRPr="006858F7">
              <w:rPr>
                <w:rFonts w:ascii="宋体" w:hAnsi="宋体" w:cs="宋体" w:hint="eastAsia"/>
                <w:kern w:val="0"/>
                <w:sz w:val="24"/>
                <w:szCs w:val="24"/>
              </w:rPr>
              <w:t>：</w:t>
            </w:r>
            <w:proofErr w:type="gramStart"/>
            <w:r w:rsidRPr="006858F7">
              <w:rPr>
                <w:rFonts w:ascii="宋体" w:hAnsi="宋体" w:cs="宋体" w:hint="eastAsia"/>
                <w:kern w:val="0"/>
                <w:sz w:val="24"/>
                <w:szCs w:val="24"/>
              </w:rPr>
              <w:t>当提供</w:t>
            </w:r>
            <w:proofErr w:type="gramEnd"/>
            <w:r w:rsidRPr="006858F7">
              <w:rPr>
                <w:rFonts w:ascii="宋体" w:hAnsi="宋体" w:cs="宋体" w:hint="eastAsia"/>
                <w:kern w:val="0"/>
                <w:sz w:val="24"/>
                <w:szCs w:val="24"/>
                <w:u w:val="single"/>
              </w:rPr>
              <w:t>保健</w:t>
            </w:r>
            <w:r w:rsidRPr="006858F7">
              <w:rPr>
                <w:rFonts w:ascii="宋体" w:hAnsi="宋体" w:cs="宋体" w:hint="eastAsia"/>
                <w:kern w:val="0"/>
                <w:sz w:val="24"/>
                <w:szCs w:val="24"/>
              </w:rPr>
              <w:t>康复</w:t>
            </w:r>
            <w:r w:rsidRPr="006858F7">
              <w:rPr>
                <w:rFonts w:ascii="宋体" w:hAnsi="宋体" w:cs="宋体" w:hint="eastAsia"/>
                <w:kern w:val="0"/>
                <w:sz w:val="24"/>
                <w:szCs w:val="24"/>
                <w:u w:val="single"/>
              </w:rPr>
              <w:t>、心理慰藉、</w:t>
            </w:r>
            <w:r w:rsidR="00B32D75">
              <w:rPr>
                <w:rFonts w:ascii="宋体" w:hAnsi="宋体" w:cs="宋体" w:hint="eastAsia"/>
                <w:kern w:val="0"/>
                <w:sz w:val="24"/>
                <w:szCs w:val="24"/>
                <w:u w:val="single"/>
              </w:rPr>
              <w:t>康复辅助器具</w:t>
            </w:r>
            <w:r w:rsidRPr="006858F7">
              <w:rPr>
                <w:rFonts w:ascii="宋体" w:hAnsi="宋体" w:cs="宋体" w:hint="eastAsia"/>
                <w:kern w:val="0"/>
                <w:sz w:val="24"/>
                <w:szCs w:val="24"/>
                <w:u w:val="single"/>
              </w:rPr>
              <w:t>租售等</w:t>
            </w:r>
            <w:r w:rsidRPr="006858F7">
              <w:rPr>
                <w:rFonts w:ascii="宋体" w:hAnsi="宋体" w:cs="宋体" w:hint="eastAsia"/>
                <w:kern w:val="0"/>
                <w:sz w:val="24"/>
                <w:szCs w:val="24"/>
              </w:rPr>
              <w:t>服务时，应</w:t>
            </w:r>
            <w:proofErr w:type="gramStart"/>
            <w:r w:rsidRPr="006858F7">
              <w:rPr>
                <w:rFonts w:ascii="宋体" w:hAnsi="宋体" w:cs="宋体" w:hint="eastAsia"/>
                <w:kern w:val="0"/>
                <w:sz w:val="24"/>
                <w:szCs w:val="24"/>
              </w:rPr>
              <w:t>设相应</w:t>
            </w:r>
            <w:proofErr w:type="gramEnd"/>
            <w:r w:rsidRPr="006858F7">
              <w:rPr>
                <w:rFonts w:ascii="宋体" w:hAnsi="宋体" w:cs="宋体" w:hint="eastAsia"/>
                <w:kern w:val="0"/>
                <w:sz w:val="24"/>
                <w:szCs w:val="24"/>
              </w:rPr>
              <w:t>的用房或空间。</w:t>
            </w:r>
          </w:p>
          <w:p w14:paraId="3AB36C9A" w14:textId="5A1F82F0" w:rsidR="009B1FC7" w:rsidRPr="00081B92" w:rsidRDefault="009B1FC7" w:rsidP="00081B92">
            <w:pPr>
              <w:widowControl/>
              <w:ind w:firstLineChars="74" w:firstLine="178"/>
              <w:rPr>
                <w:rFonts w:ascii="宋体" w:hAnsi="宋体" w:cs="宋体"/>
                <w:kern w:val="0"/>
                <w:sz w:val="24"/>
                <w:szCs w:val="24"/>
                <w:u w:val="single"/>
              </w:rPr>
            </w:pPr>
            <w:r w:rsidRPr="006858F7">
              <w:rPr>
                <w:rFonts w:ascii="宋体" w:hAnsi="宋体" w:cs="宋体" w:hint="eastAsia"/>
                <w:b/>
                <w:bCs/>
                <w:kern w:val="0"/>
                <w:sz w:val="24"/>
                <w:szCs w:val="24"/>
              </w:rPr>
              <w:t xml:space="preserve">4 </w:t>
            </w:r>
            <w:r w:rsidRPr="006858F7">
              <w:rPr>
                <w:rFonts w:ascii="宋体" w:hAnsi="宋体" w:cs="宋体" w:hint="eastAsia"/>
                <w:kern w:val="0"/>
                <w:sz w:val="24"/>
                <w:szCs w:val="24"/>
              </w:rPr>
              <w:t>管理服务用房</w:t>
            </w:r>
            <w:r w:rsidRPr="006858F7">
              <w:rPr>
                <w:rFonts w:ascii="宋体" w:hAnsi="宋体" w:cs="宋体" w:hint="eastAsia"/>
                <w:kern w:val="0"/>
                <w:sz w:val="24"/>
                <w:szCs w:val="24"/>
                <w:u w:val="single"/>
              </w:rPr>
              <w:t>（空间）</w:t>
            </w:r>
            <w:r w:rsidRPr="006858F7">
              <w:rPr>
                <w:rFonts w:ascii="宋体" w:hAnsi="宋体" w:cs="宋体" w:hint="eastAsia"/>
                <w:kern w:val="0"/>
                <w:sz w:val="24"/>
                <w:szCs w:val="24"/>
              </w:rPr>
              <w:t>：应设接待、办公、员工休息、储藏等用房或空间；宜设洗衣</w:t>
            </w:r>
            <w:r w:rsidRPr="006858F7">
              <w:rPr>
                <w:rFonts w:ascii="宋体" w:hAnsi="宋体" w:cs="宋体" w:hint="eastAsia"/>
                <w:kern w:val="0"/>
                <w:sz w:val="24"/>
                <w:szCs w:val="24"/>
                <w:u w:val="single"/>
              </w:rPr>
              <w:t>用</w:t>
            </w:r>
            <w:r w:rsidRPr="006858F7">
              <w:rPr>
                <w:rFonts w:ascii="宋体" w:hAnsi="宋体" w:cs="宋体" w:hint="eastAsia"/>
                <w:kern w:val="0"/>
                <w:sz w:val="24"/>
                <w:szCs w:val="24"/>
              </w:rPr>
              <w:t>房</w:t>
            </w:r>
            <w:r w:rsidRPr="006858F7">
              <w:rPr>
                <w:rFonts w:ascii="宋体" w:hAnsi="宋体" w:cs="宋体" w:hint="eastAsia"/>
                <w:kern w:val="0"/>
                <w:sz w:val="24"/>
                <w:szCs w:val="24"/>
                <w:u w:val="single"/>
              </w:rPr>
              <w:t>或空间；</w:t>
            </w:r>
            <w:proofErr w:type="gramStart"/>
            <w:r w:rsidRPr="006858F7">
              <w:rPr>
                <w:rFonts w:ascii="宋体" w:hAnsi="宋体" w:cs="宋体" w:hint="eastAsia"/>
                <w:kern w:val="0"/>
                <w:sz w:val="24"/>
                <w:szCs w:val="24"/>
                <w:u w:val="single"/>
              </w:rPr>
              <w:t>当提供</w:t>
            </w:r>
            <w:proofErr w:type="gramEnd"/>
            <w:r w:rsidRPr="006858F7">
              <w:rPr>
                <w:rFonts w:ascii="宋体" w:hAnsi="宋体" w:cs="宋体" w:hint="eastAsia"/>
                <w:kern w:val="0"/>
                <w:sz w:val="24"/>
                <w:szCs w:val="24"/>
                <w:u w:val="single"/>
              </w:rPr>
              <w:t>餐食加工时，应设厨</w:t>
            </w:r>
            <w:r w:rsidRPr="006858F7">
              <w:rPr>
                <w:rFonts w:ascii="宋体" w:hAnsi="宋体" w:cs="宋体" w:hint="eastAsia"/>
                <w:kern w:val="0"/>
                <w:sz w:val="24"/>
                <w:szCs w:val="24"/>
                <w:u w:val="single"/>
              </w:rPr>
              <w:lastRenderedPageBreak/>
              <w:t>房或电</w:t>
            </w:r>
            <w:proofErr w:type="gramStart"/>
            <w:r w:rsidRPr="006858F7">
              <w:rPr>
                <w:rFonts w:ascii="宋体" w:hAnsi="宋体" w:cs="宋体" w:hint="eastAsia"/>
                <w:kern w:val="0"/>
                <w:sz w:val="24"/>
                <w:szCs w:val="24"/>
                <w:u w:val="single"/>
              </w:rPr>
              <w:t>炊操作</w:t>
            </w:r>
            <w:proofErr w:type="gramEnd"/>
            <w:r w:rsidRPr="006858F7">
              <w:rPr>
                <w:rFonts w:ascii="宋体" w:hAnsi="宋体" w:cs="宋体" w:hint="eastAsia"/>
                <w:kern w:val="0"/>
                <w:sz w:val="24"/>
                <w:szCs w:val="24"/>
                <w:u w:val="single"/>
              </w:rPr>
              <w:t>等用房或空间；</w:t>
            </w:r>
            <w:proofErr w:type="gramStart"/>
            <w:r w:rsidRPr="006858F7">
              <w:rPr>
                <w:rFonts w:ascii="宋体" w:hAnsi="宋体" w:cs="宋体" w:hint="eastAsia"/>
                <w:kern w:val="0"/>
                <w:sz w:val="24"/>
                <w:szCs w:val="24"/>
                <w:u w:val="single"/>
              </w:rPr>
              <w:t>当对外</w:t>
            </w:r>
            <w:proofErr w:type="gramEnd"/>
            <w:r w:rsidRPr="006858F7">
              <w:rPr>
                <w:rFonts w:ascii="宋体" w:hAnsi="宋体" w:cs="宋体" w:hint="eastAsia"/>
                <w:kern w:val="0"/>
                <w:sz w:val="24"/>
                <w:szCs w:val="24"/>
                <w:u w:val="single"/>
              </w:rPr>
              <w:t>提供居家养老服务时，可设相应管理服务用房或空间</w:t>
            </w:r>
            <w:r w:rsidRPr="006858F7">
              <w:rPr>
                <w:rFonts w:ascii="宋体" w:hAnsi="宋体" w:cs="宋体" w:hint="eastAsia"/>
                <w:kern w:val="0"/>
                <w:sz w:val="24"/>
                <w:szCs w:val="24"/>
              </w:rPr>
              <w:t>。</w:t>
            </w:r>
          </w:p>
        </w:tc>
      </w:tr>
      <w:tr w:rsidR="009B1FC7" w14:paraId="53ED34D7" w14:textId="77777777" w:rsidTr="009B1FC7">
        <w:trPr>
          <w:trHeight w:val="562"/>
          <w:jc w:val="center"/>
        </w:trPr>
        <w:tc>
          <w:tcPr>
            <w:tcW w:w="4663" w:type="dxa"/>
            <w:tcMar>
              <w:top w:w="0" w:type="dxa"/>
              <w:left w:w="108" w:type="dxa"/>
              <w:bottom w:w="0" w:type="dxa"/>
              <w:right w:w="108" w:type="dxa"/>
            </w:tcMar>
            <w:vAlign w:val="center"/>
          </w:tcPr>
          <w:p w14:paraId="5872A8B5" w14:textId="77777777" w:rsidR="009B1FC7" w:rsidRDefault="009B1FC7" w:rsidP="00400702">
            <w:pPr>
              <w:pStyle w:val="ae"/>
              <w:shd w:val="clear" w:color="auto" w:fill="FFFFFF"/>
              <w:snapToGrid w:val="0"/>
              <w:spacing w:before="0" w:beforeAutospacing="0" w:after="0" w:afterAutospacing="0"/>
              <w:ind w:firstLine="422"/>
              <w:jc w:val="center"/>
              <w:rPr>
                <w:rFonts w:cs="Helvetica"/>
                <w:b/>
              </w:rPr>
            </w:pPr>
            <w:r>
              <w:rPr>
                <w:rFonts w:eastAsiaTheme="minorEastAsia" w:hint="eastAsia"/>
                <w:b/>
                <w:bCs/>
                <w:color w:val="000000" w:themeColor="text1"/>
                <w:spacing w:val="30"/>
                <w:kern w:val="36"/>
              </w:rPr>
              <w:lastRenderedPageBreak/>
              <w:t>5.2生活用房</w:t>
            </w:r>
          </w:p>
        </w:tc>
        <w:tc>
          <w:tcPr>
            <w:tcW w:w="4790" w:type="dxa"/>
            <w:vAlign w:val="center"/>
          </w:tcPr>
          <w:p w14:paraId="41BF1BE5" w14:textId="77777777" w:rsidR="009B1FC7" w:rsidRDefault="009B1FC7" w:rsidP="00400702">
            <w:pPr>
              <w:pStyle w:val="ae"/>
              <w:shd w:val="clear" w:color="auto" w:fill="FFFFFF"/>
              <w:snapToGrid w:val="0"/>
              <w:spacing w:before="0" w:beforeAutospacing="0" w:after="0" w:afterAutospacing="0"/>
              <w:ind w:firstLine="422"/>
              <w:jc w:val="center"/>
              <w:rPr>
                <w:rFonts w:cs="Helvetica"/>
                <w:b/>
              </w:rPr>
            </w:pPr>
            <w:r>
              <w:rPr>
                <w:rFonts w:eastAsiaTheme="minorEastAsia" w:hint="eastAsia"/>
                <w:b/>
                <w:bCs/>
                <w:color w:val="000000" w:themeColor="text1"/>
                <w:spacing w:val="30"/>
                <w:kern w:val="36"/>
              </w:rPr>
              <w:t>5.2生活用房</w:t>
            </w:r>
          </w:p>
        </w:tc>
      </w:tr>
      <w:tr w:rsidR="009B1FC7" w14:paraId="5DB1FC31" w14:textId="77777777" w:rsidTr="009B1FC7">
        <w:trPr>
          <w:trHeight w:val="562"/>
          <w:jc w:val="center"/>
        </w:trPr>
        <w:tc>
          <w:tcPr>
            <w:tcW w:w="4663" w:type="dxa"/>
            <w:tcMar>
              <w:top w:w="0" w:type="dxa"/>
              <w:left w:w="108" w:type="dxa"/>
              <w:bottom w:w="0" w:type="dxa"/>
              <w:right w:w="108" w:type="dxa"/>
            </w:tcMar>
            <w:vAlign w:val="center"/>
          </w:tcPr>
          <w:p w14:paraId="5764817F" w14:textId="7967A2CE" w:rsidR="009B1FC7" w:rsidRDefault="009B1FC7" w:rsidP="005224CA">
            <w:pPr>
              <w:pStyle w:val="ae"/>
              <w:shd w:val="clear" w:color="auto" w:fill="FFFFFF"/>
              <w:snapToGrid w:val="0"/>
              <w:spacing w:before="0" w:beforeAutospacing="0" w:after="0" w:afterAutospacing="0"/>
              <w:ind w:firstLine="422"/>
              <w:rPr>
                <w:rFonts w:cs="Helvetica"/>
              </w:rPr>
            </w:pPr>
            <w:r w:rsidRPr="006D654A">
              <w:rPr>
                <w:rFonts w:cs="Helvetica" w:hint="eastAsia"/>
                <w:b/>
              </w:rPr>
              <w:t xml:space="preserve">5.2.4  </w:t>
            </w:r>
            <w:r w:rsidRPr="006D654A">
              <w:rPr>
                <w:rFonts w:cs="Helvetica" w:hint="eastAsia"/>
              </w:rPr>
              <w:t>老年人日间照料设施</w:t>
            </w:r>
            <w:r w:rsidRPr="006D654A">
              <w:rPr>
                <w:rFonts w:cs="Helvetica" w:hint="eastAsia"/>
                <w:bdr w:val="single" w:sz="4" w:space="0" w:color="auto"/>
              </w:rPr>
              <w:t>的每间休息室</w:t>
            </w:r>
            <w:r w:rsidRPr="006D654A">
              <w:rPr>
                <w:rFonts w:cs="Helvetica" w:hint="eastAsia"/>
              </w:rPr>
              <w:t>使用面积不应小于4.00m</w:t>
            </w:r>
            <w:r w:rsidRPr="006D654A">
              <w:rPr>
                <w:rStyle w:val="ss22"/>
                <w:rFonts w:cs="Helvetica" w:hint="eastAsia"/>
                <w:vertAlign w:val="superscript"/>
              </w:rPr>
              <w:t>2</w:t>
            </w:r>
            <w:r w:rsidRPr="006D654A">
              <w:rPr>
                <w:rFonts w:cs="Helvetica" w:hint="eastAsia"/>
                <w:bdr w:val="single" w:sz="4" w:space="0" w:color="auto"/>
              </w:rPr>
              <w:t>/人</w:t>
            </w:r>
            <w:r w:rsidRPr="006D654A">
              <w:rPr>
                <w:rFonts w:cs="Helvetica" w:hint="eastAsia"/>
              </w:rPr>
              <w:t>。</w:t>
            </w:r>
          </w:p>
          <w:p w14:paraId="17DDADCD" w14:textId="77777777" w:rsidR="006D654A" w:rsidRPr="006D654A" w:rsidRDefault="006D654A" w:rsidP="005224CA">
            <w:pPr>
              <w:pStyle w:val="ae"/>
              <w:shd w:val="clear" w:color="auto" w:fill="FFFFFF"/>
              <w:snapToGrid w:val="0"/>
              <w:spacing w:before="0" w:beforeAutospacing="0" w:after="0" w:afterAutospacing="0"/>
              <w:ind w:firstLine="422"/>
              <w:rPr>
                <w:rFonts w:cs="Helvetica"/>
              </w:rPr>
            </w:pPr>
          </w:p>
          <w:p w14:paraId="7C700E4E" w14:textId="77777777" w:rsidR="009B1FC7" w:rsidRPr="006D654A" w:rsidRDefault="009B1FC7" w:rsidP="00400702">
            <w:pPr>
              <w:pStyle w:val="ae"/>
              <w:shd w:val="clear" w:color="auto" w:fill="FFFFFF"/>
              <w:snapToGrid w:val="0"/>
              <w:spacing w:before="0" w:beforeAutospacing="0" w:after="0" w:afterAutospacing="0"/>
              <w:ind w:firstLine="422"/>
              <w:rPr>
                <w:rFonts w:cs="Helvetica"/>
              </w:rPr>
            </w:pPr>
          </w:p>
          <w:p w14:paraId="71E1CAE2" w14:textId="77777777" w:rsidR="009B1FC7" w:rsidRPr="006D654A" w:rsidRDefault="009B1FC7" w:rsidP="00400702">
            <w:pPr>
              <w:pStyle w:val="ae"/>
              <w:shd w:val="clear" w:color="auto" w:fill="FFFFFF"/>
              <w:snapToGrid w:val="0"/>
              <w:spacing w:before="0" w:beforeAutospacing="0" w:after="0" w:afterAutospacing="0"/>
              <w:ind w:firstLine="422"/>
              <w:rPr>
                <w:rFonts w:cs="Helvetica"/>
                <w:b/>
              </w:rPr>
            </w:pPr>
          </w:p>
        </w:tc>
        <w:tc>
          <w:tcPr>
            <w:tcW w:w="4790" w:type="dxa"/>
            <w:vAlign w:val="center"/>
          </w:tcPr>
          <w:p w14:paraId="7E312660" w14:textId="02607666" w:rsidR="009B1FC7" w:rsidRPr="006D654A" w:rsidRDefault="009B1FC7" w:rsidP="00400702">
            <w:pPr>
              <w:pStyle w:val="ae"/>
              <w:shd w:val="clear" w:color="auto" w:fill="FFFFFF"/>
              <w:snapToGrid w:val="0"/>
              <w:spacing w:before="0" w:beforeAutospacing="0" w:after="0" w:afterAutospacing="0"/>
              <w:ind w:firstLine="422"/>
              <w:rPr>
                <w:rFonts w:cs="Helvetica"/>
                <w:b/>
              </w:rPr>
            </w:pPr>
            <w:r w:rsidRPr="006D654A">
              <w:rPr>
                <w:rFonts w:cs="Helvetica" w:hint="eastAsia"/>
                <w:b/>
              </w:rPr>
              <w:t xml:space="preserve">5.2.4  </w:t>
            </w:r>
            <w:r w:rsidRPr="006D654A">
              <w:rPr>
                <w:rFonts w:hint="eastAsia"/>
                <w:bCs/>
              </w:rPr>
              <w:t>老年人日间照料设施</w:t>
            </w:r>
            <w:r w:rsidRPr="006D654A">
              <w:rPr>
                <w:rFonts w:hint="eastAsia"/>
                <w:bCs/>
                <w:u w:val="single"/>
              </w:rPr>
              <w:t>内应按设计总日托位数设置休息床（椅）。其中，</w:t>
            </w:r>
            <w:r w:rsidRPr="006D654A">
              <w:rPr>
                <w:rFonts w:hint="eastAsia"/>
                <w:u w:val="single"/>
              </w:rPr>
              <w:t>休息室内应按不少于设计总日托位数的1/8设休息家具，休息家具的均摊</w:t>
            </w:r>
            <w:r w:rsidRPr="006D654A">
              <w:rPr>
                <w:rFonts w:hint="eastAsia"/>
              </w:rPr>
              <w:t>使用面积不应小于4.00㎡。</w:t>
            </w:r>
          </w:p>
        </w:tc>
      </w:tr>
      <w:tr w:rsidR="009B1FC7" w14:paraId="5383D437" w14:textId="77777777" w:rsidTr="009B1FC7">
        <w:trPr>
          <w:trHeight w:val="9035"/>
          <w:jc w:val="center"/>
        </w:trPr>
        <w:tc>
          <w:tcPr>
            <w:tcW w:w="4663" w:type="dxa"/>
            <w:tcMar>
              <w:top w:w="0" w:type="dxa"/>
              <w:left w:w="108" w:type="dxa"/>
              <w:bottom w:w="0" w:type="dxa"/>
              <w:right w:w="108" w:type="dxa"/>
            </w:tcMar>
            <w:vAlign w:val="center"/>
          </w:tcPr>
          <w:p w14:paraId="0095C27C"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5.2.6</w:t>
            </w:r>
            <w:r w:rsidRPr="006D654A">
              <w:rPr>
                <w:rFonts w:cs="Helvetica" w:hint="eastAsia"/>
              </w:rPr>
              <w:t> 老年人集中使用的餐厅应符合下列规定：</w:t>
            </w:r>
          </w:p>
          <w:p w14:paraId="0C52C67F"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1</w:t>
            </w:r>
            <w:r w:rsidRPr="006D654A">
              <w:rPr>
                <w:rFonts w:cs="Helvetica" w:hint="eastAsia"/>
              </w:rPr>
              <w:t> 老年人全日照料设施中，护理型床位照料单元的餐厅座位数应按不低于所服务床位数的40％配置，每座使用面积不应小于4.00m</w:t>
            </w:r>
            <w:r w:rsidRPr="006D654A">
              <w:rPr>
                <w:rStyle w:val="ss22"/>
                <w:rFonts w:cs="Helvetica" w:hint="eastAsia"/>
                <w:vertAlign w:val="superscript"/>
              </w:rPr>
              <w:t>2</w:t>
            </w:r>
            <w:r w:rsidRPr="006D654A">
              <w:rPr>
                <w:rFonts w:cs="Helvetica" w:hint="eastAsia"/>
              </w:rPr>
              <w:t>；非护理型床位的餐厅座位数应按不低于所服务床位数的70％配置，每座使用面积不应小于2.50m</w:t>
            </w:r>
            <w:r w:rsidRPr="006D654A">
              <w:rPr>
                <w:rStyle w:val="ss22"/>
                <w:rFonts w:cs="Helvetica" w:hint="eastAsia"/>
                <w:vertAlign w:val="superscript"/>
              </w:rPr>
              <w:t>2</w:t>
            </w:r>
            <w:r w:rsidRPr="006D654A">
              <w:rPr>
                <w:rFonts w:cs="Helvetica" w:hint="eastAsia"/>
              </w:rPr>
              <w:t>。老年人日间照料设施中，餐厅座位数应按</w:t>
            </w:r>
            <w:r w:rsidRPr="006D654A">
              <w:rPr>
                <w:rFonts w:cs="Helvetica" w:hint="eastAsia"/>
                <w:bdr w:val="single" w:sz="4" w:space="0" w:color="auto"/>
              </w:rPr>
              <w:t>所服务人数的100％配置</w:t>
            </w:r>
            <w:r w:rsidRPr="006D654A">
              <w:rPr>
                <w:rFonts w:cs="Helvetica" w:hint="eastAsia"/>
              </w:rPr>
              <w:t>，每座使用面积不应小于2.50m</w:t>
            </w:r>
            <w:r w:rsidRPr="006D654A">
              <w:rPr>
                <w:rStyle w:val="ss22"/>
                <w:rFonts w:cs="Helvetica" w:hint="eastAsia"/>
                <w:vertAlign w:val="superscript"/>
              </w:rPr>
              <w:t>2</w:t>
            </w:r>
            <w:r w:rsidRPr="006D654A">
              <w:rPr>
                <w:rFonts w:cs="Helvetica" w:hint="eastAsia"/>
              </w:rPr>
              <w:t>。</w:t>
            </w:r>
          </w:p>
          <w:p w14:paraId="5E95B97F"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2</w:t>
            </w:r>
            <w:r w:rsidRPr="006D654A">
              <w:rPr>
                <w:rFonts w:cs="Helvetica" w:hint="eastAsia"/>
              </w:rPr>
              <w:t> 单人座椅应可移动且牢固稳定，餐桌应便于轮椅老年人使用。</w:t>
            </w:r>
          </w:p>
          <w:p w14:paraId="30FA2DCB"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3</w:t>
            </w:r>
            <w:r w:rsidRPr="006D654A">
              <w:rPr>
                <w:rFonts w:cs="Helvetica" w:hint="eastAsia"/>
              </w:rPr>
              <w:t> 空间布置应能满足餐车进出、送餐到位服务的需要，并应为护理人员留有分餐、助餐空间。</w:t>
            </w:r>
          </w:p>
          <w:p w14:paraId="08BB8F14" w14:textId="2E6159C8"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4</w:t>
            </w:r>
            <w:r w:rsidRPr="006D654A">
              <w:rPr>
                <w:rFonts w:cs="Helvetica" w:hint="eastAsia"/>
              </w:rPr>
              <w:t> 当单元起居</w:t>
            </w:r>
            <w:proofErr w:type="gramStart"/>
            <w:r w:rsidRPr="006D654A">
              <w:rPr>
                <w:rFonts w:cs="Helvetica" w:hint="eastAsia"/>
              </w:rPr>
              <w:t>厅兼作为</w:t>
            </w:r>
            <w:proofErr w:type="gramEnd"/>
            <w:r w:rsidRPr="006D654A">
              <w:rPr>
                <w:rFonts w:cs="Helvetica" w:hint="eastAsia"/>
              </w:rPr>
              <w:t>老年人集中使用的餐厅时，应同时符合单元起居厅与餐厅的设计规定。</w:t>
            </w:r>
          </w:p>
          <w:p w14:paraId="67BE0BFF" w14:textId="77777777" w:rsidR="006D654A" w:rsidRPr="006D654A" w:rsidRDefault="006D654A" w:rsidP="00485125">
            <w:pPr>
              <w:pStyle w:val="ae"/>
              <w:shd w:val="clear" w:color="auto" w:fill="FFFFFF"/>
              <w:snapToGrid w:val="0"/>
              <w:spacing w:before="0" w:beforeAutospacing="0" w:after="0" w:afterAutospacing="0"/>
              <w:ind w:firstLine="422"/>
              <w:rPr>
                <w:rFonts w:cs="Helvetica"/>
              </w:rPr>
            </w:pPr>
          </w:p>
          <w:p w14:paraId="25895F7E" w14:textId="77777777" w:rsidR="009B1FC7" w:rsidRPr="006D654A" w:rsidRDefault="009B1FC7" w:rsidP="00400702">
            <w:pPr>
              <w:pStyle w:val="ae"/>
              <w:shd w:val="clear" w:color="auto" w:fill="FFFFFF"/>
              <w:snapToGrid w:val="0"/>
              <w:spacing w:before="0" w:beforeAutospacing="0" w:after="0" w:afterAutospacing="0"/>
              <w:rPr>
                <w:rFonts w:cs="Helvetica"/>
                <w:b/>
              </w:rPr>
            </w:pPr>
          </w:p>
        </w:tc>
        <w:tc>
          <w:tcPr>
            <w:tcW w:w="4790" w:type="dxa"/>
            <w:vAlign w:val="center"/>
          </w:tcPr>
          <w:p w14:paraId="40987C05"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5.2.6</w:t>
            </w:r>
            <w:r w:rsidRPr="006D654A">
              <w:rPr>
                <w:rFonts w:cs="Helvetica" w:hint="eastAsia"/>
              </w:rPr>
              <w:t> 老年人集中使用的餐厅应符合下列规定：</w:t>
            </w:r>
          </w:p>
          <w:p w14:paraId="34DA9CD1"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1</w:t>
            </w:r>
            <w:r w:rsidRPr="006D654A">
              <w:rPr>
                <w:rFonts w:cs="Helvetica" w:hint="eastAsia"/>
              </w:rPr>
              <w:t> 老年人全日照料设施中，护理型床位照料单元的餐厅座位数应按不低于所服务床位数的40％配置，每座使用面积不应小于4.00m</w:t>
            </w:r>
            <w:r w:rsidRPr="006D654A">
              <w:rPr>
                <w:rStyle w:val="ss22"/>
                <w:rFonts w:cs="Helvetica" w:hint="eastAsia"/>
                <w:vertAlign w:val="superscript"/>
              </w:rPr>
              <w:t>2</w:t>
            </w:r>
            <w:r w:rsidRPr="006D654A">
              <w:rPr>
                <w:rFonts w:cs="Helvetica" w:hint="eastAsia"/>
              </w:rPr>
              <w:t>；非护理型床位的餐厅座位数应按不低于所服务床位数的70％配置，每座使用面积不应小于2.50m</w:t>
            </w:r>
            <w:r w:rsidRPr="006D654A">
              <w:rPr>
                <w:rStyle w:val="ss22"/>
                <w:rFonts w:cs="Helvetica" w:hint="eastAsia"/>
                <w:vertAlign w:val="superscript"/>
              </w:rPr>
              <w:t>2</w:t>
            </w:r>
            <w:r w:rsidRPr="006D654A">
              <w:rPr>
                <w:rFonts w:cs="Helvetica" w:hint="eastAsia"/>
              </w:rPr>
              <w:t>。老年人日间照料设施中，餐厅座位数应按</w:t>
            </w:r>
            <w:r w:rsidRPr="006D654A">
              <w:rPr>
                <w:rFonts w:hint="eastAsia"/>
                <w:u w:val="single"/>
              </w:rPr>
              <w:t>项目实际就餐服务需求确定，且应满足设计总日托位数</w:t>
            </w:r>
            <w:r w:rsidRPr="006D654A">
              <w:rPr>
                <w:rFonts w:hint="eastAsia"/>
              </w:rPr>
              <w:t>，</w:t>
            </w:r>
            <w:r w:rsidRPr="006D654A">
              <w:rPr>
                <w:rFonts w:cs="Helvetica" w:hint="eastAsia"/>
              </w:rPr>
              <w:t>每座使用面积不应小于2.50m</w:t>
            </w:r>
            <w:r w:rsidRPr="006D654A">
              <w:rPr>
                <w:rStyle w:val="ss22"/>
                <w:rFonts w:cs="Helvetica" w:hint="eastAsia"/>
                <w:vertAlign w:val="superscript"/>
              </w:rPr>
              <w:t>2</w:t>
            </w:r>
            <w:r w:rsidRPr="006D654A">
              <w:rPr>
                <w:rFonts w:cs="Helvetica" w:hint="eastAsia"/>
              </w:rPr>
              <w:t>。</w:t>
            </w:r>
          </w:p>
          <w:p w14:paraId="41BEBEF7"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2</w:t>
            </w:r>
            <w:r w:rsidRPr="006D654A">
              <w:rPr>
                <w:rFonts w:cs="Helvetica" w:hint="eastAsia"/>
              </w:rPr>
              <w:t> 单人座椅应可移动且牢固稳定，餐桌应便于轮椅老年人使用。</w:t>
            </w:r>
          </w:p>
          <w:p w14:paraId="4DB0D6AE" w14:textId="77777777"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3</w:t>
            </w:r>
            <w:r w:rsidRPr="006D654A">
              <w:rPr>
                <w:rFonts w:cs="Helvetica" w:hint="eastAsia"/>
              </w:rPr>
              <w:t> 空间布置应能满足餐车进出、送餐到位服务的需要，并应为护理人员留有分餐、助餐空间。</w:t>
            </w:r>
          </w:p>
          <w:p w14:paraId="75CE0490" w14:textId="1428BFF5" w:rsidR="009B1FC7" w:rsidRPr="006D654A" w:rsidRDefault="009B1FC7" w:rsidP="00485125">
            <w:pPr>
              <w:pStyle w:val="ae"/>
              <w:shd w:val="clear" w:color="auto" w:fill="FFFFFF"/>
              <w:snapToGrid w:val="0"/>
              <w:spacing w:before="0" w:beforeAutospacing="0" w:after="0" w:afterAutospacing="0"/>
              <w:ind w:firstLine="422"/>
              <w:rPr>
                <w:rFonts w:cs="Helvetica"/>
              </w:rPr>
            </w:pPr>
            <w:r w:rsidRPr="006D654A">
              <w:rPr>
                <w:rFonts w:hint="eastAsia"/>
                <w:b/>
              </w:rPr>
              <w:t>4</w:t>
            </w:r>
            <w:r w:rsidRPr="006D654A">
              <w:rPr>
                <w:rFonts w:cs="Helvetica" w:hint="eastAsia"/>
              </w:rPr>
              <w:t> 当</w:t>
            </w:r>
            <w:r w:rsidRPr="006D654A">
              <w:rPr>
                <w:rFonts w:cs="Helvetica" w:hint="eastAsia"/>
                <w:u w:val="single"/>
              </w:rPr>
              <w:t>老年人全日照料设施的</w:t>
            </w:r>
            <w:r w:rsidRPr="006D654A">
              <w:rPr>
                <w:rFonts w:cs="Helvetica" w:hint="eastAsia"/>
              </w:rPr>
              <w:t>单元起居厅</w:t>
            </w:r>
            <w:r w:rsidRPr="006D654A">
              <w:rPr>
                <w:rFonts w:cs="Helvetica" w:hint="eastAsia"/>
                <w:u w:val="single"/>
              </w:rPr>
              <w:t>或老年人日间照料设施的</w:t>
            </w:r>
            <w:r w:rsidRPr="006D654A">
              <w:rPr>
                <w:u w:val="single"/>
              </w:rPr>
              <w:t>多功能活动空间</w:t>
            </w:r>
            <w:proofErr w:type="gramStart"/>
            <w:r w:rsidRPr="006D654A">
              <w:rPr>
                <w:rFonts w:cs="Helvetica" w:hint="eastAsia"/>
              </w:rPr>
              <w:t>兼作为</w:t>
            </w:r>
            <w:proofErr w:type="gramEnd"/>
            <w:r w:rsidRPr="006D654A">
              <w:rPr>
                <w:rFonts w:cs="Helvetica" w:hint="eastAsia"/>
              </w:rPr>
              <w:t>老年人集中使用的餐厅时，应同时符合单元起居厅</w:t>
            </w:r>
            <w:r w:rsidRPr="006D654A">
              <w:rPr>
                <w:rFonts w:cs="Helvetica" w:hint="eastAsia"/>
                <w:u w:val="single"/>
              </w:rPr>
              <w:t>或</w:t>
            </w:r>
            <w:r w:rsidRPr="006D654A">
              <w:rPr>
                <w:u w:val="single"/>
              </w:rPr>
              <w:t>多功能活动空间</w:t>
            </w:r>
            <w:r w:rsidRPr="006D654A">
              <w:rPr>
                <w:rFonts w:cs="Helvetica" w:hint="eastAsia"/>
              </w:rPr>
              <w:t>与餐厅的设计规定。</w:t>
            </w:r>
          </w:p>
        </w:tc>
      </w:tr>
      <w:tr w:rsidR="009B1FC7" w14:paraId="3AA1A95B" w14:textId="77777777" w:rsidTr="009B1FC7">
        <w:trPr>
          <w:trHeight w:val="783"/>
          <w:jc w:val="center"/>
        </w:trPr>
        <w:tc>
          <w:tcPr>
            <w:tcW w:w="4663" w:type="dxa"/>
            <w:tcMar>
              <w:top w:w="0" w:type="dxa"/>
              <w:left w:w="108" w:type="dxa"/>
              <w:bottom w:w="0" w:type="dxa"/>
              <w:right w:w="108" w:type="dxa"/>
            </w:tcMar>
            <w:vAlign w:val="center"/>
          </w:tcPr>
          <w:p w14:paraId="037122B8" w14:textId="77777777" w:rsidR="009B1FC7" w:rsidRDefault="009B1FC7" w:rsidP="00280193">
            <w:pPr>
              <w:pStyle w:val="ae"/>
              <w:shd w:val="clear" w:color="auto" w:fill="FFFFFF"/>
              <w:snapToGrid w:val="0"/>
              <w:spacing w:before="0" w:beforeAutospacing="0" w:after="0" w:afterAutospacing="0"/>
              <w:ind w:firstLine="0"/>
              <w:jc w:val="center"/>
              <w:rPr>
                <w:rFonts w:cs="Helvetica"/>
                <w:b/>
              </w:rPr>
            </w:pPr>
            <w:r>
              <w:rPr>
                <w:rFonts w:eastAsiaTheme="minorEastAsia" w:hint="eastAsia"/>
                <w:b/>
                <w:bCs/>
                <w:color w:val="000000" w:themeColor="text1"/>
                <w:spacing w:val="30"/>
                <w:kern w:val="36"/>
              </w:rPr>
              <w:t>5.3文娱与健身用房</w:t>
            </w:r>
          </w:p>
        </w:tc>
        <w:tc>
          <w:tcPr>
            <w:tcW w:w="4790" w:type="dxa"/>
            <w:vAlign w:val="center"/>
          </w:tcPr>
          <w:p w14:paraId="264D8D11" w14:textId="77777777" w:rsidR="009B1FC7" w:rsidRDefault="009B1FC7" w:rsidP="00280193">
            <w:pPr>
              <w:pStyle w:val="ae"/>
              <w:shd w:val="clear" w:color="auto" w:fill="FFFFFF"/>
              <w:snapToGrid w:val="0"/>
              <w:spacing w:before="0" w:beforeAutospacing="0" w:after="0" w:afterAutospacing="0"/>
              <w:ind w:firstLine="422"/>
              <w:jc w:val="center"/>
              <w:rPr>
                <w:b/>
              </w:rPr>
            </w:pPr>
            <w:r>
              <w:rPr>
                <w:rFonts w:eastAsiaTheme="minorEastAsia" w:hint="eastAsia"/>
                <w:b/>
                <w:bCs/>
                <w:color w:val="000000" w:themeColor="text1"/>
                <w:spacing w:val="30"/>
                <w:kern w:val="36"/>
              </w:rPr>
              <w:t>5.3文娱与健身用房</w:t>
            </w:r>
          </w:p>
        </w:tc>
      </w:tr>
      <w:tr w:rsidR="009B1FC7" w14:paraId="5C940688" w14:textId="77777777" w:rsidTr="009B1FC7">
        <w:trPr>
          <w:trHeight w:val="2345"/>
          <w:jc w:val="center"/>
        </w:trPr>
        <w:tc>
          <w:tcPr>
            <w:tcW w:w="4663" w:type="dxa"/>
            <w:tcMar>
              <w:top w:w="0" w:type="dxa"/>
              <w:left w:w="108" w:type="dxa"/>
              <w:bottom w:w="0" w:type="dxa"/>
              <w:right w:w="108" w:type="dxa"/>
            </w:tcMar>
            <w:vAlign w:val="center"/>
          </w:tcPr>
          <w:p w14:paraId="66EAE917" w14:textId="77777777" w:rsidR="009B1FC7" w:rsidRDefault="009B1FC7" w:rsidP="00400702">
            <w:pPr>
              <w:pStyle w:val="ae"/>
              <w:shd w:val="clear" w:color="auto" w:fill="FFFFFF"/>
              <w:snapToGrid w:val="0"/>
              <w:spacing w:before="0" w:beforeAutospacing="0" w:after="0" w:afterAutospacing="0"/>
              <w:ind w:firstLine="422"/>
              <w:rPr>
                <w:rFonts w:cs="Helvetica"/>
              </w:rPr>
            </w:pPr>
            <w:r>
              <w:rPr>
                <w:b/>
              </w:rPr>
              <w:lastRenderedPageBreak/>
              <w:t>5.3.1</w:t>
            </w:r>
            <w:r>
              <w:rPr>
                <w:rFonts w:hint="eastAsia"/>
                <w:b/>
              </w:rPr>
              <w:t xml:space="preserve">  </w:t>
            </w:r>
            <w:r>
              <w:rPr>
                <w:rFonts w:cs="Helvetica" w:hint="eastAsia"/>
              </w:rPr>
              <w:t>老年人照料设施的文娱与健身用房总使用面积不应小于</w:t>
            </w:r>
            <w:r>
              <w:rPr>
                <w:rFonts w:cs="Helvetica"/>
              </w:rPr>
              <w:t>2.00</w:t>
            </w:r>
            <w:r>
              <w:rPr>
                <w:rFonts w:cs="Helvetica" w:hint="eastAsia"/>
              </w:rPr>
              <w:t>m</w:t>
            </w:r>
            <w:r>
              <w:rPr>
                <w:rStyle w:val="ss22"/>
                <w:rFonts w:cs="Helvetica" w:hint="eastAsia"/>
                <w:vertAlign w:val="superscript"/>
              </w:rPr>
              <w:t>2</w:t>
            </w:r>
            <w:r>
              <w:rPr>
                <w:rFonts w:cs="Helvetica"/>
              </w:rPr>
              <w:t>/</w:t>
            </w:r>
            <w:r>
              <w:rPr>
                <w:rFonts w:cs="Helvetica" w:hint="eastAsia"/>
              </w:rPr>
              <w:t>床</w:t>
            </w:r>
            <w:r>
              <w:rPr>
                <w:rFonts w:hint="eastAsia"/>
                <w:bdr w:val="single" w:sz="4" w:space="0" w:color="auto"/>
              </w:rPr>
              <w:t>（人）</w:t>
            </w:r>
            <w:r>
              <w:rPr>
                <w:rFonts w:cs="Helvetica"/>
              </w:rPr>
              <w:t>。</w:t>
            </w:r>
          </w:p>
          <w:p w14:paraId="5CFCF9CF" w14:textId="77777777" w:rsidR="009B1FC7" w:rsidRDefault="009B1FC7" w:rsidP="00400702">
            <w:pPr>
              <w:pStyle w:val="ae"/>
              <w:shd w:val="clear" w:color="auto" w:fill="FFFFFF"/>
              <w:snapToGrid w:val="0"/>
              <w:spacing w:before="0" w:beforeAutospacing="0" w:after="0" w:afterAutospacing="0"/>
              <w:ind w:firstLine="422"/>
              <w:rPr>
                <w:rFonts w:cs="Helvetica"/>
              </w:rPr>
            </w:pPr>
          </w:p>
          <w:p w14:paraId="70086DF6" w14:textId="77777777" w:rsidR="009B1FC7" w:rsidRDefault="009B1FC7" w:rsidP="00400702">
            <w:pPr>
              <w:pStyle w:val="ae"/>
              <w:shd w:val="clear" w:color="auto" w:fill="FFFFFF"/>
              <w:snapToGrid w:val="0"/>
              <w:spacing w:before="0" w:beforeAutospacing="0" w:after="0" w:afterAutospacing="0"/>
              <w:ind w:firstLine="0"/>
              <w:rPr>
                <w:rFonts w:cs="Helvetica"/>
                <w:b/>
              </w:rPr>
            </w:pPr>
          </w:p>
        </w:tc>
        <w:tc>
          <w:tcPr>
            <w:tcW w:w="4790" w:type="dxa"/>
            <w:vAlign w:val="center"/>
          </w:tcPr>
          <w:p w14:paraId="1E0853D7" w14:textId="77777777" w:rsidR="009B1FC7" w:rsidRDefault="009B1FC7" w:rsidP="00400702">
            <w:pPr>
              <w:pStyle w:val="ae"/>
              <w:shd w:val="clear" w:color="auto" w:fill="FFFFFF"/>
              <w:snapToGrid w:val="0"/>
              <w:spacing w:before="0" w:beforeAutospacing="0" w:after="0" w:afterAutospacing="0"/>
              <w:ind w:firstLine="422"/>
              <w:rPr>
                <w:rFonts w:cs="Helvetica"/>
              </w:rPr>
            </w:pPr>
            <w:r>
              <w:rPr>
                <w:b/>
              </w:rPr>
              <w:t>5.3.1</w:t>
            </w:r>
            <w:r>
              <w:rPr>
                <w:rFonts w:hint="eastAsia"/>
                <w:b/>
              </w:rPr>
              <w:t xml:space="preserve">  </w:t>
            </w:r>
            <w:r>
              <w:rPr>
                <w:rFonts w:cs="Helvetica" w:hint="eastAsia"/>
              </w:rPr>
              <w:t>老年人</w:t>
            </w:r>
            <w:r>
              <w:rPr>
                <w:rFonts w:cs="Helvetica" w:hint="eastAsia"/>
                <w:u w:val="single"/>
              </w:rPr>
              <w:t>全日</w:t>
            </w:r>
            <w:r>
              <w:rPr>
                <w:rFonts w:cs="Helvetica" w:hint="eastAsia"/>
              </w:rPr>
              <w:t>照料设施的文娱与健身用房总使用面积不应小于</w:t>
            </w:r>
            <w:r>
              <w:rPr>
                <w:rFonts w:cs="Helvetica"/>
              </w:rPr>
              <w:t>2.00</w:t>
            </w:r>
            <w:r>
              <w:rPr>
                <w:rFonts w:cs="Helvetica" w:hint="eastAsia"/>
              </w:rPr>
              <w:t>m</w:t>
            </w:r>
            <w:r>
              <w:rPr>
                <w:rStyle w:val="ss22"/>
                <w:rFonts w:cs="Helvetica" w:hint="eastAsia"/>
                <w:vertAlign w:val="superscript"/>
              </w:rPr>
              <w:t>2</w:t>
            </w:r>
            <w:r>
              <w:rPr>
                <w:rFonts w:cs="Helvetica"/>
              </w:rPr>
              <w:t>/</w:t>
            </w:r>
            <w:r>
              <w:rPr>
                <w:rFonts w:cs="Helvetica" w:hint="eastAsia"/>
              </w:rPr>
              <w:t>床</w:t>
            </w:r>
            <w:r>
              <w:rPr>
                <w:rFonts w:cs="Helvetica" w:hint="eastAsia"/>
                <w:u w:val="single"/>
              </w:rPr>
              <w:t>；老年人日间照料设施</w:t>
            </w:r>
            <w:r>
              <w:rPr>
                <w:rFonts w:cs="Helvetica"/>
                <w:u w:val="single"/>
              </w:rPr>
              <w:t>的多功能活动空间总使用面积不应小于2.50</w:t>
            </w:r>
            <w:r>
              <w:rPr>
                <w:rFonts w:cs="Helvetica" w:hint="eastAsia"/>
                <w:u w:val="single"/>
              </w:rPr>
              <w:t>m</w:t>
            </w:r>
            <w:r>
              <w:rPr>
                <w:rStyle w:val="ss22"/>
                <w:rFonts w:cs="Helvetica" w:hint="eastAsia"/>
                <w:u w:val="single"/>
                <w:vertAlign w:val="superscript"/>
              </w:rPr>
              <w:t>2</w:t>
            </w:r>
            <w:r>
              <w:rPr>
                <w:rFonts w:cs="Helvetica"/>
                <w:u w:val="single"/>
              </w:rPr>
              <w:t>/日</w:t>
            </w:r>
            <w:r>
              <w:rPr>
                <w:rFonts w:cs="Helvetica" w:hint="eastAsia"/>
                <w:u w:val="single"/>
              </w:rPr>
              <w:t>托位</w:t>
            </w:r>
            <w:r>
              <w:rPr>
                <w:rFonts w:cs="Helvetica"/>
              </w:rPr>
              <w:t>。</w:t>
            </w:r>
          </w:p>
          <w:p w14:paraId="0E6F6890" w14:textId="44DAEECF" w:rsidR="006D654A" w:rsidRDefault="006D654A" w:rsidP="00400702">
            <w:pPr>
              <w:pStyle w:val="ae"/>
              <w:shd w:val="clear" w:color="auto" w:fill="FFFFFF"/>
              <w:snapToGrid w:val="0"/>
              <w:spacing w:before="0" w:beforeAutospacing="0" w:after="0" w:afterAutospacing="0"/>
              <w:ind w:firstLine="422"/>
              <w:rPr>
                <w:rFonts w:cs="Helvetica"/>
                <w:b/>
              </w:rPr>
            </w:pPr>
          </w:p>
        </w:tc>
      </w:tr>
      <w:tr w:rsidR="009B1FC7" w14:paraId="4538A4C3" w14:textId="77777777" w:rsidTr="009B1FC7">
        <w:trPr>
          <w:trHeight w:val="880"/>
          <w:jc w:val="center"/>
        </w:trPr>
        <w:tc>
          <w:tcPr>
            <w:tcW w:w="4663" w:type="dxa"/>
            <w:tcMar>
              <w:top w:w="0" w:type="dxa"/>
              <w:left w:w="108" w:type="dxa"/>
              <w:bottom w:w="0" w:type="dxa"/>
              <w:right w:w="108" w:type="dxa"/>
            </w:tcMar>
            <w:vAlign w:val="center"/>
          </w:tcPr>
          <w:p w14:paraId="35CB87E4" w14:textId="77777777" w:rsidR="009B1FC7" w:rsidRDefault="009B1FC7" w:rsidP="00400702">
            <w:pPr>
              <w:pStyle w:val="ae"/>
              <w:shd w:val="clear" w:color="auto" w:fill="FFFFFF"/>
              <w:snapToGrid w:val="0"/>
              <w:spacing w:before="0" w:beforeAutospacing="0" w:after="0" w:afterAutospacing="0"/>
              <w:ind w:firstLine="0"/>
              <w:jc w:val="center"/>
              <w:rPr>
                <w:rFonts w:cs="Helvetica"/>
                <w:b/>
              </w:rPr>
            </w:pPr>
            <w:r>
              <w:rPr>
                <w:rFonts w:eastAsiaTheme="minorEastAsia" w:hint="eastAsia"/>
                <w:b/>
                <w:bCs/>
                <w:color w:val="000000" w:themeColor="text1"/>
                <w:spacing w:val="30"/>
                <w:kern w:val="36"/>
              </w:rPr>
              <w:t>5.4康复与医疗用房</w:t>
            </w:r>
          </w:p>
        </w:tc>
        <w:tc>
          <w:tcPr>
            <w:tcW w:w="4790" w:type="dxa"/>
            <w:vAlign w:val="center"/>
          </w:tcPr>
          <w:p w14:paraId="5C2912AA" w14:textId="77777777" w:rsidR="009B1FC7" w:rsidRDefault="009B1FC7" w:rsidP="00400702">
            <w:pPr>
              <w:pStyle w:val="ae"/>
              <w:shd w:val="clear" w:color="auto" w:fill="FFFFFF"/>
              <w:snapToGrid w:val="0"/>
              <w:spacing w:before="0" w:beforeAutospacing="0" w:after="0" w:afterAutospacing="0"/>
              <w:ind w:firstLine="422"/>
              <w:jc w:val="center"/>
              <w:rPr>
                <w:b/>
              </w:rPr>
            </w:pPr>
            <w:r>
              <w:rPr>
                <w:rFonts w:eastAsiaTheme="minorEastAsia" w:hint="eastAsia"/>
                <w:b/>
                <w:bCs/>
                <w:color w:val="000000" w:themeColor="text1"/>
                <w:spacing w:val="30"/>
                <w:kern w:val="36"/>
              </w:rPr>
              <w:t>5.4康复与医疗用房</w:t>
            </w:r>
          </w:p>
        </w:tc>
      </w:tr>
      <w:tr w:rsidR="009B1FC7" w14:paraId="139B341E" w14:textId="77777777" w:rsidTr="009B1FC7">
        <w:trPr>
          <w:trHeight w:val="562"/>
          <w:jc w:val="center"/>
        </w:trPr>
        <w:tc>
          <w:tcPr>
            <w:tcW w:w="4663" w:type="dxa"/>
            <w:tcMar>
              <w:top w:w="0" w:type="dxa"/>
              <w:left w:w="108" w:type="dxa"/>
              <w:bottom w:w="0" w:type="dxa"/>
              <w:right w:w="108" w:type="dxa"/>
            </w:tcMar>
            <w:vAlign w:val="center"/>
          </w:tcPr>
          <w:p w14:paraId="2915AA0D" w14:textId="77777777" w:rsidR="009B1FC7" w:rsidRPr="006D654A" w:rsidRDefault="009B1FC7" w:rsidP="00400702">
            <w:pPr>
              <w:pStyle w:val="ae"/>
              <w:shd w:val="clear" w:color="auto" w:fill="FFFFFF"/>
              <w:snapToGrid w:val="0"/>
              <w:spacing w:before="0" w:beforeAutospacing="0" w:after="0" w:afterAutospacing="0"/>
              <w:ind w:firstLine="422"/>
              <w:rPr>
                <w:rFonts w:cs="Helvetica"/>
                <w:bdr w:val="single" w:sz="4" w:space="0" w:color="auto"/>
              </w:rPr>
            </w:pPr>
            <w:r w:rsidRPr="006D654A">
              <w:rPr>
                <w:rFonts w:cs="Helvetica"/>
                <w:b/>
              </w:rPr>
              <w:t>5.4.1</w:t>
            </w:r>
            <w:r w:rsidRPr="006D654A">
              <w:rPr>
                <w:rFonts w:cs="Helvetica"/>
              </w:rPr>
              <w:t xml:space="preserve">  </w:t>
            </w:r>
            <w:r w:rsidRPr="006D654A">
              <w:rPr>
                <w:rFonts w:cs="Helvetica" w:hint="eastAsia"/>
                <w:bdr w:val="single" w:sz="4" w:space="0" w:color="auto"/>
              </w:rPr>
              <w:t>医务室使用面积不应小于1</w:t>
            </w:r>
            <w:r w:rsidRPr="006D654A">
              <w:rPr>
                <w:rFonts w:cs="Helvetica"/>
                <w:bdr w:val="single" w:sz="4" w:space="0" w:color="auto"/>
              </w:rPr>
              <w:t>0m</w:t>
            </w:r>
            <w:r w:rsidRPr="006D654A">
              <w:rPr>
                <w:rFonts w:cs="Helvetica"/>
                <w:bdr w:val="single" w:sz="4" w:space="0" w:color="auto"/>
                <w:vertAlign w:val="superscript"/>
              </w:rPr>
              <w:t>2</w:t>
            </w:r>
            <w:r w:rsidRPr="006D654A">
              <w:rPr>
                <w:rFonts w:cs="Helvetica" w:hint="eastAsia"/>
                <w:bdr w:val="single" w:sz="4" w:space="0" w:color="auto"/>
              </w:rPr>
              <w:t>，平面空间形式应满足开展基本医疗服务与救治的需求，且应有较好的天然采光和自然通风条件。</w:t>
            </w:r>
          </w:p>
          <w:p w14:paraId="38157E92" w14:textId="77777777" w:rsidR="009B1FC7" w:rsidRPr="006D654A" w:rsidRDefault="009B1FC7" w:rsidP="00400702">
            <w:pPr>
              <w:pStyle w:val="ae"/>
              <w:shd w:val="clear" w:color="auto" w:fill="FFFFFF"/>
              <w:snapToGrid w:val="0"/>
              <w:spacing w:before="0" w:beforeAutospacing="0" w:after="0" w:afterAutospacing="0"/>
              <w:ind w:firstLine="422"/>
              <w:rPr>
                <w:rFonts w:cs="Helvetica"/>
                <w:bdr w:val="single" w:sz="4" w:space="0" w:color="auto"/>
              </w:rPr>
            </w:pPr>
          </w:p>
        </w:tc>
        <w:tc>
          <w:tcPr>
            <w:tcW w:w="4790" w:type="dxa"/>
            <w:vAlign w:val="center"/>
          </w:tcPr>
          <w:p w14:paraId="2BA58620" w14:textId="754E8B9F" w:rsidR="009B1FC7" w:rsidRPr="006D654A" w:rsidRDefault="009B1FC7" w:rsidP="00400702">
            <w:pPr>
              <w:pStyle w:val="ae"/>
              <w:shd w:val="clear" w:color="auto" w:fill="FFFFFF"/>
              <w:snapToGrid w:val="0"/>
              <w:spacing w:before="0" w:beforeAutospacing="0" w:after="0" w:afterAutospacing="0"/>
              <w:ind w:firstLine="422"/>
              <w:rPr>
                <w:rFonts w:cs="Helvetica"/>
                <w:u w:val="single"/>
              </w:rPr>
            </w:pPr>
            <w:r w:rsidRPr="006D654A">
              <w:rPr>
                <w:rFonts w:cs="Helvetica"/>
                <w:b/>
              </w:rPr>
              <w:t>5.4.1</w:t>
            </w:r>
            <w:r w:rsidRPr="006D654A">
              <w:rPr>
                <w:rFonts w:cs="Helvetica"/>
              </w:rPr>
              <w:t xml:space="preserve">  </w:t>
            </w:r>
            <w:r w:rsidRPr="006D654A">
              <w:rPr>
                <w:rFonts w:cs="Helvetica" w:hint="eastAsia"/>
                <w:u w:val="single"/>
              </w:rPr>
              <w:t>老年人全日照料设施的医疗用房应至少设置满足检查、处置、观察功能要求的医务室。医务室及附属用房应独立分区设置，且宜设直接对外的无障碍出入口。</w:t>
            </w:r>
          </w:p>
          <w:p w14:paraId="0817405C" w14:textId="4C8C3D25" w:rsidR="009B1FC7" w:rsidRPr="006D654A" w:rsidRDefault="009B1FC7" w:rsidP="00400702">
            <w:pPr>
              <w:pStyle w:val="ae"/>
              <w:shd w:val="clear" w:color="auto" w:fill="FFFFFF"/>
              <w:snapToGrid w:val="0"/>
              <w:spacing w:before="0" w:beforeAutospacing="0" w:after="0" w:afterAutospacing="0"/>
              <w:ind w:firstLine="422"/>
              <w:rPr>
                <w:b/>
              </w:rPr>
            </w:pPr>
          </w:p>
        </w:tc>
      </w:tr>
      <w:tr w:rsidR="009B1FC7" w14:paraId="1235C57D" w14:textId="77777777" w:rsidTr="009B1FC7">
        <w:trPr>
          <w:trHeight w:val="562"/>
          <w:jc w:val="center"/>
        </w:trPr>
        <w:tc>
          <w:tcPr>
            <w:tcW w:w="4663" w:type="dxa"/>
            <w:tcMar>
              <w:top w:w="0" w:type="dxa"/>
              <w:left w:w="108" w:type="dxa"/>
              <w:bottom w:w="0" w:type="dxa"/>
              <w:right w:w="108" w:type="dxa"/>
            </w:tcMar>
            <w:vAlign w:val="center"/>
          </w:tcPr>
          <w:p w14:paraId="7C7EB35C" w14:textId="0DA78A79" w:rsidR="009B1FC7" w:rsidRPr="006D654A" w:rsidRDefault="009B1FC7" w:rsidP="008049F7">
            <w:pPr>
              <w:pStyle w:val="ae"/>
              <w:shd w:val="clear" w:color="auto" w:fill="FFFFFF"/>
              <w:snapToGrid w:val="0"/>
              <w:spacing w:before="0" w:beforeAutospacing="0" w:after="0" w:afterAutospacing="0"/>
              <w:ind w:firstLine="422"/>
              <w:rPr>
                <w:rFonts w:cs="Helvetica"/>
                <w:b/>
              </w:rPr>
            </w:pPr>
            <w:r w:rsidRPr="006D654A">
              <w:rPr>
                <w:b/>
              </w:rPr>
              <w:t>5.6.1</w:t>
            </w:r>
            <w:r w:rsidRPr="006D654A">
              <w:rPr>
                <w:rFonts w:hint="eastAsia"/>
                <w:b/>
              </w:rPr>
              <w:t xml:space="preserve">  </w:t>
            </w:r>
            <w:r w:rsidRPr="006D654A">
              <w:rPr>
                <w:rFonts w:cs="Helvetica" w:hint="eastAsia"/>
              </w:rPr>
              <w:t>老年人使用的交通空间应清晰、明确、易于识别，且有规范、系统的提示标识</w:t>
            </w:r>
            <w:r w:rsidRPr="006D654A">
              <w:rPr>
                <w:rFonts w:cs="Helvetica" w:hint="eastAsia"/>
                <w:bdr w:val="single" w:sz="4" w:space="0" w:color="auto"/>
              </w:rPr>
              <w:t>；失智老年人使用的交通空间</w:t>
            </w:r>
            <w:r w:rsidRPr="006D654A">
              <w:rPr>
                <w:rFonts w:cs="Helvetica" w:hint="eastAsia"/>
              </w:rPr>
              <w:t>，线路组织应便捷、连贯。</w:t>
            </w:r>
          </w:p>
        </w:tc>
        <w:tc>
          <w:tcPr>
            <w:tcW w:w="4790" w:type="dxa"/>
            <w:vAlign w:val="center"/>
          </w:tcPr>
          <w:p w14:paraId="4CD6738C" w14:textId="77777777" w:rsidR="009B1FC7" w:rsidRPr="006D654A" w:rsidRDefault="009B1FC7" w:rsidP="008049F7">
            <w:pPr>
              <w:pStyle w:val="ae"/>
              <w:shd w:val="clear" w:color="auto" w:fill="FFFFFF"/>
              <w:snapToGrid w:val="0"/>
              <w:spacing w:before="0" w:beforeAutospacing="0" w:after="0" w:afterAutospacing="0"/>
              <w:ind w:firstLine="422"/>
              <w:rPr>
                <w:rFonts w:cs="Helvetica"/>
              </w:rPr>
            </w:pPr>
            <w:r w:rsidRPr="006D654A">
              <w:rPr>
                <w:b/>
              </w:rPr>
              <w:t>5.6.1</w:t>
            </w:r>
            <w:r w:rsidRPr="006D654A">
              <w:rPr>
                <w:rFonts w:hint="eastAsia"/>
                <w:b/>
              </w:rPr>
              <w:t xml:space="preserve">  </w:t>
            </w:r>
            <w:r w:rsidRPr="006D654A">
              <w:rPr>
                <w:rFonts w:cs="Helvetica" w:hint="eastAsia"/>
              </w:rPr>
              <w:t>老年人使用的交通空间应清晰、明确、易于识别，且有规范、系统的提示标识，线路组织应便捷、连贯。</w:t>
            </w:r>
          </w:p>
          <w:p w14:paraId="23B3BE0B" w14:textId="521A0FA1" w:rsidR="009B1FC7" w:rsidRPr="006D654A" w:rsidRDefault="009B1FC7" w:rsidP="008049F7">
            <w:pPr>
              <w:pStyle w:val="ae"/>
              <w:shd w:val="clear" w:color="auto" w:fill="FFFFFF"/>
              <w:snapToGrid w:val="0"/>
              <w:spacing w:before="0" w:beforeAutospacing="0" w:after="0" w:afterAutospacing="0"/>
              <w:ind w:firstLine="422"/>
              <w:rPr>
                <w:rFonts w:cs="Helvetica"/>
                <w:bCs/>
              </w:rPr>
            </w:pPr>
          </w:p>
        </w:tc>
      </w:tr>
      <w:tr w:rsidR="009B1FC7" w14:paraId="728B9E7F" w14:textId="77777777" w:rsidTr="009B1FC7">
        <w:trPr>
          <w:trHeight w:val="833"/>
          <w:jc w:val="center"/>
        </w:trPr>
        <w:tc>
          <w:tcPr>
            <w:tcW w:w="4663" w:type="dxa"/>
            <w:vAlign w:val="center"/>
          </w:tcPr>
          <w:p w14:paraId="442B1194"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bookmarkStart w:id="13" w:name="_Hlk99215252"/>
            <w:r>
              <w:rPr>
                <w:rFonts w:eastAsiaTheme="minorEastAsia"/>
                <w:b/>
                <w:bCs/>
                <w:color w:val="000000" w:themeColor="text1"/>
                <w:spacing w:val="30"/>
                <w:kern w:val="36"/>
                <w:sz w:val="24"/>
                <w:szCs w:val="24"/>
              </w:rPr>
              <w:t xml:space="preserve">6  </w:t>
            </w:r>
            <w:r>
              <w:rPr>
                <w:rFonts w:eastAsiaTheme="minorEastAsia" w:hint="eastAsia"/>
                <w:b/>
                <w:bCs/>
                <w:color w:val="000000" w:themeColor="text1"/>
                <w:spacing w:val="30"/>
                <w:kern w:val="36"/>
                <w:sz w:val="24"/>
                <w:szCs w:val="24"/>
              </w:rPr>
              <w:t>专门要求</w:t>
            </w:r>
          </w:p>
        </w:tc>
        <w:tc>
          <w:tcPr>
            <w:tcW w:w="4790" w:type="dxa"/>
            <w:vAlign w:val="center"/>
          </w:tcPr>
          <w:p w14:paraId="434E3AD3"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6  </w:t>
            </w:r>
            <w:r>
              <w:rPr>
                <w:rFonts w:eastAsiaTheme="minorEastAsia" w:hint="eastAsia"/>
                <w:b/>
                <w:bCs/>
                <w:color w:val="000000" w:themeColor="text1"/>
                <w:spacing w:val="30"/>
                <w:kern w:val="36"/>
                <w:sz w:val="24"/>
                <w:szCs w:val="24"/>
              </w:rPr>
              <w:t>专门要求</w:t>
            </w:r>
          </w:p>
        </w:tc>
      </w:tr>
      <w:bookmarkEnd w:id="13"/>
      <w:tr w:rsidR="009B1FC7" w14:paraId="77BEB1F6" w14:textId="77777777" w:rsidTr="009B1FC7">
        <w:trPr>
          <w:trHeight w:val="833"/>
          <w:jc w:val="center"/>
        </w:trPr>
        <w:tc>
          <w:tcPr>
            <w:tcW w:w="4663" w:type="dxa"/>
            <w:vAlign w:val="center"/>
          </w:tcPr>
          <w:p w14:paraId="714C5B74" w14:textId="77777777" w:rsidR="009B1FC7" w:rsidRDefault="009B1FC7" w:rsidP="008049F7">
            <w:pPr>
              <w:pStyle w:val="ae"/>
              <w:shd w:val="clear" w:color="auto" w:fill="FFFFFF"/>
              <w:snapToGrid w:val="0"/>
              <w:spacing w:beforeLines="100" w:before="312" w:beforeAutospacing="0" w:afterLines="100" w:after="312" w:afterAutospacing="0"/>
              <w:jc w:val="center"/>
              <w:rPr>
                <w:rFonts w:eastAsiaTheme="minorEastAsia"/>
                <w:b/>
                <w:bCs/>
                <w:color w:val="000000" w:themeColor="text1"/>
                <w:spacing w:val="30"/>
                <w:kern w:val="36"/>
              </w:rPr>
            </w:pPr>
            <w:r>
              <w:rPr>
                <w:rFonts w:eastAsiaTheme="minorEastAsia" w:hint="eastAsia"/>
                <w:b/>
                <w:bCs/>
                <w:color w:val="000000" w:themeColor="text1"/>
                <w:spacing w:val="30"/>
                <w:kern w:val="36"/>
              </w:rPr>
              <w:t>6.1 无障碍设计</w:t>
            </w:r>
          </w:p>
        </w:tc>
        <w:tc>
          <w:tcPr>
            <w:tcW w:w="4790" w:type="dxa"/>
            <w:vAlign w:val="center"/>
          </w:tcPr>
          <w:p w14:paraId="195D71F2" w14:textId="77777777" w:rsidR="009B1FC7" w:rsidRDefault="009B1FC7" w:rsidP="008049F7">
            <w:pPr>
              <w:pStyle w:val="ae"/>
              <w:shd w:val="clear" w:color="auto" w:fill="FFFFFF"/>
              <w:snapToGrid w:val="0"/>
              <w:spacing w:beforeLines="100" w:before="312" w:beforeAutospacing="0" w:afterLines="100" w:after="312" w:afterAutospacing="0"/>
              <w:jc w:val="center"/>
              <w:rPr>
                <w:rFonts w:eastAsiaTheme="minorEastAsia"/>
                <w:b/>
                <w:bCs/>
                <w:color w:val="000000" w:themeColor="text1"/>
                <w:spacing w:val="30"/>
                <w:kern w:val="36"/>
              </w:rPr>
            </w:pPr>
            <w:r>
              <w:rPr>
                <w:rFonts w:asciiTheme="minorEastAsia" w:eastAsiaTheme="minorEastAsia" w:hAnsiTheme="minorEastAsia" w:cstheme="minorEastAsia" w:hint="eastAsia"/>
                <w:b/>
                <w:bCs/>
              </w:rPr>
              <w:t>6.1 无障碍</w:t>
            </w:r>
            <w:r>
              <w:rPr>
                <w:rFonts w:asciiTheme="minorEastAsia" w:eastAsiaTheme="minorEastAsia" w:hAnsiTheme="minorEastAsia" w:cstheme="minorEastAsia" w:hint="eastAsia"/>
                <w:b/>
                <w:bCs/>
                <w:u w:val="single"/>
              </w:rPr>
              <w:t>与标识</w:t>
            </w:r>
            <w:r>
              <w:rPr>
                <w:rFonts w:asciiTheme="minorEastAsia" w:eastAsiaTheme="minorEastAsia" w:hAnsiTheme="minorEastAsia" w:cstheme="minorEastAsia" w:hint="eastAsia"/>
                <w:b/>
                <w:bCs/>
              </w:rPr>
              <w:t>设计</w:t>
            </w:r>
          </w:p>
        </w:tc>
      </w:tr>
      <w:tr w:rsidR="009B1FC7" w14:paraId="440E6965" w14:textId="77777777" w:rsidTr="009B1FC7">
        <w:trPr>
          <w:trHeight w:val="562"/>
          <w:jc w:val="center"/>
        </w:trPr>
        <w:tc>
          <w:tcPr>
            <w:tcW w:w="4663" w:type="dxa"/>
            <w:tcMar>
              <w:top w:w="0" w:type="dxa"/>
              <w:left w:w="108" w:type="dxa"/>
              <w:bottom w:w="0" w:type="dxa"/>
              <w:right w:w="108" w:type="dxa"/>
            </w:tcMar>
            <w:vAlign w:val="center"/>
          </w:tcPr>
          <w:p w14:paraId="3D8B4AC6" w14:textId="36B6B9E9" w:rsidR="009B1FC7" w:rsidRPr="006D654A" w:rsidRDefault="009B1FC7" w:rsidP="008049F7">
            <w:pPr>
              <w:pStyle w:val="ae"/>
              <w:shd w:val="clear" w:color="auto" w:fill="FFFFFF"/>
              <w:snapToGrid w:val="0"/>
              <w:spacing w:before="0" w:beforeAutospacing="0" w:after="0" w:afterAutospacing="0"/>
              <w:ind w:firstLine="422"/>
              <w:rPr>
                <w:rFonts w:cs="Helvetica"/>
              </w:rPr>
            </w:pPr>
            <w:r w:rsidRPr="006D654A">
              <w:rPr>
                <w:rFonts w:cs="Helvetica" w:hint="eastAsia"/>
                <w:b/>
              </w:rPr>
              <w:t>6.1.</w:t>
            </w:r>
            <w:r w:rsidRPr="006D654A">
              <w:rPr>
                <w:rFonts w:cs="Helvetica"/>
                <w:b/>
              </w:rPr>
              <w:t>1</w:t>
            </w:r>
            <w:r w:rsidRPr="006D654A">
              <w:rPr>
                <w:rFonts w:cs="Helvetica" w:hint="eastAsia"/>
                <w:b/>
              </w:rPr>
              <w:t xml:space="preserve"> </w:t>
            </w:r>
            <w:r w:rsidRPr="006D654A">
              <w:rPr>
                <w:rFonts w:cs="Helvetica" w:hint="eastAsia"/>
              </w:rPr>
              <w:t xml:space="preserve"> 老年人照料设施内供老年人使用的场地及用房均应进行无障碍设计</w:t>
            </w:r>
            <w:r w:rsidRPr="006D654A">
              <w:rPr>
                <w:rFonts w:cs="Helvetica" w:hint="eastAsia"/>
                <w:bdr w:val="single" w:sz="4" w:space="0" w:color="auto"/>
              </w:rPr>
              <w:t>并</w:t>
            </w:r>
            <w:r w:rsidRPr="006D654A">
              <w:rPr>
                <w:rFonts w:cs="Helvetica" w:hint="eastAsia"/>
              </w:rPr>
              <w:t>应符合</w:t>
            </w:r>
            <w:r w:rsidRPr="006D654A">
              <w:rPr>
                <w:rFonts w:cs="Helvetica" w:hint="eastAsia"/>
                <w:bdr w:val="single" w:sz="4" w:space="0" w:color="auto"/>
              </w:rPr>
              <w:t>国家现行有关标准</w:t>
            </w:r>
            <w:r w:rsidRPr="006D654A">
              <w:rPr>
                <w:rFonts w:cs="Helvetica" w:hint="eastAsia"/>
              </w:rPr>
              <w:t>的规定</w:t>
            </w:r>
            <w:r w:rsidRPr="006D654A">
              <w:rPr>
                <w:rFonts w:cs="Helvetica" w:hint="eastAsia"/>
                <w:bdr w:val="single" w:sz="4" w:space="0" w:color="auto"/>
              </w:rPr>
              <w:t>无障碍设计具体部位应符合表6</w:t>
            </w:r>
            <w:r w:rsidRPr="006D654A">
              <w:rPr>
                <w:rFonts w:cs="Helvetica"/>
                <w:bdr w:val="single" w:sz="4" w:space="0" w:color="auto"/>
              </w:rPr>
              <w:t>.1.1</w:t>
            </w:r>
            <w:r w:rsidRPr="006D654A">
              <w:rPr>
                <w:rFonts w:cs="Helvetica" w:hint="eastAsia"/>
                <w:bdr w:val="single" w:sz="4" w:space="0" w:color="auto"/>
              </w:rPr>
              <w:t>的规定</w:t>
            </w:r>
            <w:r w:rsidRPr="006D654A">
              <w:rPr>
                <w:rFonts w:cs="Helvetica" w:hint="eastAsia"/>
              </w:rPr>
              <w:t>。</w:t>
            </w:r>
          </w:p>
          <w:p w14:paraId="1B0700C1" w14:textId="76B4AF2C" w:rsidR="006D654A" w:rsidRPr="006D654A" w:rsidRDefault="006D654A" w:rsidP="008049F7">
            <w:pPr>
              <w:pStyle w:val="ae"/>
              <w:shd w:val="clear" w:color="auto" w:fill="FFFFFF"/>
              <w:snapToGrid w:val="0"/>
              <w:spacing w:before="0" w:beforeAutospacing="0" w:after="0" w:afterAutospacing="0"/>
              <w:ind w:firstLine="422"/>
              <w:rPr>
                <w:rFonts w:cs="Helvetica"/>
              </w:rPr>
            </w:pPr>
          </w:p>
          <w:p w14:paraId="0CB11AA2" w14:textId="77777777" w:rsidR="006D654A" w:rsidRPr="006D654A" w:rsidRDefault="006D654A" w:rsidP="008049F7">
            <w:pPr>
              <w:pStyle w:val="ae"/>
              <w:shd w:val="clear" w:color="auto" w:fill="FFFFFF"/>
              <w:snapToGrid w:val="0"/>
              <w:spacing w:before="0" w:beforeAutospacing="0" w:after="0" w:afterAutospacing="0"/>
              <w:ind w:firstLine="422"/>
              <w:rPr>
                <w:rFonts w:cs="Helvetica"/>
                <w:bdr w:val="single" w:sz="4" w:space="0" w:color="auto"/>
              </w:rPr>
            </w:pPr>
          </w:p>
          <w:p w14:paraId="23C051F7" w14:textId="77777777" w:rsidR="009B1FC7" w:rsidRPr="006D654A" w:rsidRDefault="009B1FC7" w:rsidP="008049F7">
            <w:pPr>
              <w:pStyle w:val="ae"/>
              <w:shd w:val="clear" w:color="auto" w:fill="FFFFFF"/>
              <w:snapToGrid w:val="0"/>
              <w:spacing w:before="0" w:beforeAutospacing="0" w:after="0" w:afterAutospacing="0"/>
              <w:ind w:firstLine="422"/>
              <w:rPr>
                <w:rFonts w:cs="Helvetica"/>
                <w:bdr w:val="single" w:sz="4" w:space="0" w:color="auto"/>
              </w:rPr>
            </w:pPr>
          </w:p>
          <w:p w14:paraId="241547E0" w14:textId="77777777" w:rsidR="009B1FC7" w:rsidRPr="006D654A" w:rsidRDefault="009B1FC7" w:rsidP="008049F7">
            <w:pPr>
              <w:pStyle w:val="ae"/>
              <w:shd w:val="clear" w:color="auto" w:fill="FFFFFF"/>
              <w:snapToGrid w:val="0"/>
              <w:spacing w:before="0" w:beforeAutospacing="0" w:after="0" w:afterAutospacing="0"/>
              <w:ind w:firstLine="422"/>
              <w:rPr>
                <w:rFonts w:cs="Helvetica"/>
                <w:b/>
              </w:rPr>
            </w:pPr>
          </w:p>
        </w:tc>
        <w:tc>
          <w:tcPr>
            <w:tcW w:w="4790" w:type="dxa"/>
            <w:vAlign w:val="center"/>
          </w:tcPr>
          <w:p w14:paraId="7E0F2D3D" w14:textId="2ED84AE7" w:rsidR="009B1FC7" w:rsidRPr="006D654A" w:rsidRDefault="009B1FC7" w:rsidP="008049F7">
            <w:pPr>
              <w:pStyle w:val="ae"/>
              <w:shd w:val="clear" w:color="auto" w:fill="FFFFFF"/>
              <w:snapToGrid w:val="0"/>
              <w:spacing w:before="0" w:beforeAutospacing="0" w:after="0" w:afterAutospacing="0"/>
              <w:ind w:firstLine="422"/>
              <w:rPr>
                <w:rFonts w:cs="Helvetica"/>
              </w:rPr>
            </w:pPr>
            <w:r w:rsidRPr="006D654A">
              <w:rPr>
                <w:rFonts w:cs="Helvetica" w:hint="eastAsia"/>
                <w:b/>
              </w:rPr>
              <w:t>6.1.</w:t>
            </w:r>
            <w:r w:rsidRPr="006D654A">
              <w:rPr>
                <w:rFonts w:cs="Helvetica"/>
                <w:b/>
              </w:rPr>
              <w:t>1</w:t>
            </w:r>
            <w:r w:rsidRPr="006D654A">
              <w:rPr>
                <w:rFonts w:cs="Helvetica" w:hint="eastAsia"/>
                <w:b/>
              </w:rPr>
              <w:t xml:space="preserve"> </w:t>
            </w:r>
            <w:r w:rsidRPr="006D654A">
              <w:rPr>
                <w:rFonts w:cs="Helvetica" w:hint="eastAsia"/>
              </w:rPr>
              <w:t xml:space="preserve"> 老年人照料设施内供老年人使用的场地及用房均应进行无障碍设计</w:t>
            </w:r>
            <w:r w:rsidRPr="006D654A">
              <w:rPr>
                <w:rFonts w:cs="Helvetica" w:hint="eastAsia"/>
                <w:u w:val="single"/>
              </w:rPr>
              <w:t>与标识设计。无障碍设计</w:t>
            </w:r>
            <w:r w:rsidR="0065377D">
              <w:rPr>
                <w:rFonts w:cs="Helvetica" w:hint="eastAsia"/>
                <w:u w:val="single"/>
              </w:rPr>
              <w:t>（</w:t>
            </w:r>
            <w:proofErr w:type="gramStart"/>
            <w:r w:rsidR="0065377D">
              <w:rPr>
                <w:rFonts w:cs="Helvetica" w:hint="eastAsia"/>
                <w:u w:val="single"/>
              </w:rPr>
              <w:t>含无障碍</w:t>
            </w:r>
            <w:proofErr w:type="gramEnd"/>
            <w:r w:rsidR="0065377D">
              <w:rPr>
                <w:rFonts w:cs="Helvetica" w:hint="eastAsia"/>
                <w:u w:val="single"/>
              </w:rPr>
              <w:t>标识设计）</w:t>
            </w:r>
            <w:r w:rsidRPr="006D654A">
              <w:rPr>
                <w:rFonts w:cs="Helvetica" w:hint="eastAsia"/>
              </w:rPr>
              <w:t>应符合</w:t>
            </w:r>
            <w:r w:rsidRPr="006D654A">
              <w:rPr>
                <w:rFonts w:cs="Helvetica"/>
                <w:u w:val="single"/>
              </w:rPr>
              <w:t>《建筑与市政工程无障碍通用规范》GB</w:t>
            </w:r>
            <w:r w:rsidRPr="006D654A">
              <w:rPr>
                <w:rFonts w:cs="Helvetica" w:hint="eastAsia"/>
                <w:u w:val="single"/>
              </w:rPr>
              <w:t xml:space="preserve"> </w:t>
            </w:r>
            <w:r w:rsidRPr="006D654A">
              <w:rPr>
                <w:rFonts w:cs="Helvetica"/>
                <w:u w:val="single"/>
              </w:rPr>
              <w:t>55019、</w:t>
            </w:r>
            <w:r w:rsidRPr="006D654A">
              <w:rPr>
                <w:rFonts w:cs="Helvetica" w:hint="eastAsia"/>
                <w:u w:val="single"/>
              </w:rPr>
              <w:t>《无障碍设计规范》</w:t>
            </w:r>
            <w:r w:rsidRPr="006D654A">
              <w:rPr>
                <w:rFonts w:cs="Helvetica"/>
                <w:u w:val="single"/>
              </w:rPr>
              <w:t>GB 50763</w:t>
            </w:r>
            <w:r w:rsidRPr="006D654A">
              <w:rPr>
                <w:rFonts w:cs="Helvetica" w:hint="eastAsia"/>
              </w:rPr>
              <w:t>的规定</w:t>
            </w:r>
            <w:r w:rsidRPr="006D654A">
              <w:rPr>
                <w:rFonts w:cs="Helvetica" w:hint="eastAsia"/>
                <w:u w:val="single"/>
              </w:rPr>
              <w:t>。除无障碍标识外，标识设计应符合《公共建筑标识系统技术规范》GB/T51223的规定</w:t>
            </w:r>
            <w:r w:rsidRPr="006D654A">
              <w:rPr>
                <w:rFonts w:cs="Helvetica" w:hint="eastAsia"/>
              </w:rPr>
              <w:t>。</w:t>
            </w:r>
          </w:p>
          <w:p w14:paraId="5DA0FF71" w14:textId="703D6316" w:rsidR="009B1FC7" w:rsidRPr="006D654A" w:rsidRDefault="009B1FC7" w:rsidP="008049F7">
            <w:pPr>
              <w:pStyle w:val="ae"/>
              <w:shd w:val="clear" w:color="auto" w:fill="FFFFFF"/>
              <w:snapToGrid w:val="0"/>
              <w:spacing w:before="0" w:beforeAutospacing="0" w:after="0" w:afterAutospacing="0"/>
              <w:ind w:firstLine="422"/>
              <w:rPr>
                <w:rFonts w:cs="Helvetica"/>
                <w:b/>
              </w:rPr>
            </w:pPr>
          </w:p>
        </w:tc>
      </w:tr>
      <w:tr w:rsidR="009B1FC7" w14:paraId="304F1587" w14:textId="77777777" w:rsidTr="009B1FC7">
        <w:trPr>
          <w:trHeight w:val="562"/>
          <w:jc w:val="center"/>
        </w:trPr>
        <w:tc>
          <w:tcPr>
            <w:tcW w:w="4663" w:type="dxa"/>
            <w:tcMar>
              <w:top w:w="0" w:type="dxa"/>
              <w:left w:w="108" w:type="dxa"/>
              <w:bottom w:w="0" w:type="dxa"/>
              <w:right w:w="108" w:type="dxa"/>
            </w:tcMar>
            <w:vAlign w:val="center"/>
          </w:tcPr>
          <w:p w14:paraId="77EE16BD" w14:textId="77777777" w:rsidR="009B1FC7" w:rsidRDefault="009B1FC7" w:rsidP="008049F7">
            <w:pPr>
              <w:pStyle w:val="ae"/>
              <w:shd w:val="clear" w:color="auto" w:fill="FFFFFF"/>
              <w:snapToGrid w:val="0"/>
              <w:spacing w:before="0" w:beforeAutospacing="0" w:after="0" w:afterAutospacing="0"/>
              <w:ind w:firstLine="422"/>
              <w:rPr>
                <w:rFonts w:cs="Helvetica"/>
                <w:b/>
              </w:rPr>
            </w:pPr>
          </w:p>
        </w:tc>
        <w:tc>
          <w:tcPr>
            <w:tcW w:w="4790" w:type="dxa"/>
            <w:vAlign w:val="center"/>
          </w:tcPr>
          <w:p w14:paraId="03EB42B4" w14:textId="77777777" w:rsidR="009B1FC7" w:rsidRDefault="009B1FC7" w:rsidP="008049F7">
            <w:pPr>
              <w:pStyle w:val="ae"/>
              <w:shd w:val="clear" w:color="auto" w:fill="FFFFFF"/>
              <w:snapToGrid w:val="0"/>
              <w:spacing w:before="0" w:beforeAutospacing="0" w:after="0" w:afterAutospacing="0"/>
              <w:ind w:firstLine="422"/>
              <w:rPr>
                <w:rFonts w:cs="Helvetica"/>
                <w:u w:val="single"/>
              </w:rPr>
            </w:pPr>
            <w:r>
              <w:rPr>
                <w:rFonts w:cs="Helvetica" w:hint="eastAsia"/>
                <w:b/>
                <w:u w:val="single"/>
              </w:rPr>
              <w:t>6</w:t>
            </w:r>
            <w:r>
              <w:rPr>
                <w:rFonts w:cs="Helvetica"/>
                <w:b/>
                <w:u w:val="single"/>
              </w:rPr>
              <w:t>.1.1A</w:t>
            </w:r>
            <w:r>
              <w:rPr>
                <w:rFonts w:cs="Helvetica"/>
                <w:u w:val="single"/>
              </w:rPr>
              <w:t xml:space="preserve"> </w:t>
            </w:r>
            <w:r>
              <w:rPr>
                <w:rFonts w:cs="Helvetica" w:hint="eastAsia"/>
                <w:u w:val="single"/>
              </w:rPr>
              <w:t xml:space="preserve"> 无障碍设计具体部位应符合表6</w:t>
            </w:r>
            <w:r>
              <w:rPr>
                <w:rFonts w:cs="Helvetica"/>
                <w:u w:val="single"/>
              </w:rPr>
              <w:t>.1.1A</w:t>
            </w:r>
            <w:r>
              <w:rPr>
                <w:rFonts w:cs="Helvetica" w:hint="eastAsia"/>
                <w:u w:val="single"/>
              </w:rPr>
              <w:t>的规定。</w:t>
            </w:r>
          </w:p>
          <w:p w14:paraId="736AB88C" w14:textId="77777777" w:rsidR="009B1FC7" w:rsidRDefault="009B1FC7" w:rsidP="008049F7">
            <w:pPr>
              <w:pStyle w:val="ae"/>
              <w:shd w:val="clear" w:color="auto" w:fill="FFFFFF"/>
              <w:snapToGrid w:val="0"/>
              <w:spacing w:before="0" w:beforeAutospacing="0" w:after="0" w:afterAutospacing="0"/>
              <w:ind w:firstLine="422"/>
              <w:rPr>
                <w:rFonts w:cs="Helvetica"/>
                <w:b/>
              </w:rPr>
            </w:pPr>
          </w:p>
        </w:tc>
      </w:tr>
      <w:tr w:rsidR="009B1FC7" w14:paraId="368A871E" w14:textId="77777777" w:rsidTr="009B1FC7">
        <w:trPr>
          <w:trHeight w:val="562"/>
          <w:jc w:val="center"/>
        </w:trPr>
        <w:tc>
          <w:tcPr>
            <w:tcW w:w="4663" w:type="dxa"/>
            <w:tcMar>
              <w:top w:w="0" w:type="dxa"/>
              <w:left w:w="108" w:type="dxa"/>
              <w:bottom w:w="0" w:type="dxa"/>
              <w:right w:w="108" w:type="dxa"/>
            </w:tcMar>
            <w:vAlign w:val="center"/>
          </w:tcPr>
          <w:p w14:paraId="64F99D87" w14:textId="77777777" w:rsidR="009B1FC7" w:rsidRDefault="009B1FC7" w:rsidP="008049F7">
            <w:pPr>
              <w:pStyle w:val="ae"/>
              <w:shd w:val="clear" w:color="auto" w:fill="FFFFFF"/>
              <w:snapToGrid w:val="0"/>
              <w:spacing w:before="0" w:beforeAutospacing="0" w:after="0" w:afterAutospacing="0"/>
              <w:ind w:firstLine="422"/>
              <w:rPr>
                <w:rFonts w:cs="Helvetica"/>
                <w:b/>
              </w:rPr>
            </w:pPr>
            <w:r>
              <w:rPr>
                <w:noProof/>
              </w:rPr>
              <w:lastRenderedPageBreak/>
              <w:drawing>
                <wp:inline distT="0" distB="0" distL="114300" distR="114300" wp14:anchorId="60EC3082" wp14:editId="600DC597">
                  <wp:extent cx="2209165" cy="591820"/>
                  <wp:effectExtent l="0" t="0" r="63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2209165" cy="591820"/>
                          </a:xfrm>
                          <a:prstGeom prst="rect">
                            <a:avLst/>
                          </a:prstGeom>
                          <a:noFill/>
                          <a:ln>
                            <a:noFill/>
                          </a:ln>
                        </pic:spPr>
                      </pic:pic>
                    </a:graphicData>
                  </a:graphic>
                </wp:inline>
              </w:drawing>
            </w:r>
          </w:p>
        </w:tc>
        <w:tc>
          <w:tcPr>
            <w:tcW w:w="4790" w:type="dxa"/>
            <w:vAlign w:val="center"/>
          </w:tcPr>
          <w:p w14:paraId="571D3ACE" w14:textId="77777777" w:rsidR="009B1FC7" w:rsidRDefault="009B1FC7" w:rsidP="008049F7">
            <w:pPr>
              <w:pStyle w:val="ae"/>
              <w:shd w:val="clear" w:color="auto" w:fill="FFFFFF"/>
              <w:snapToGrid w:val="0"/>
              <w:spacing w:before="0" w:beforeAutospacing="0" w:after="0" w:afterAutospacing="0"/>
              <w:ind w:firstLine="422"/>
              <w:rPr>
                <w:rFonts w:cs="Helvetica"/>
                <w:b/>
                <w:color w:val="00B0F0"/>
                <w:u w:val="single"/>
              </w:rPr>
            </w:pPr>
            <w:r>
              <w:rPr>
                <w:noProof/>
              </w:rPr>
              <w:drawing>
                <wp:inline distT="0" distB="0" distL="114300" distR="114300" wp14:anchorId="0B620DF2" wp14:editId="4BBDB975">
                  <wp:extent cx="2216150" cy="630555"/>
                  <wp:effectExtent l="0" t="0" r="1270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216150" cy="630555"/>
                          </a:xfrm>
                          <a:prstGeom prst="rect">
                            <a:avLst/>
                          </a:prstGeom>
                          <a:noFill/>
                          <a:ln>
                            <a:noFill/>
                          </a:ln>
                        </pic:spPr>
                      </pic:pic>
                    </a:graphicData>
                  </a:graphic>
                </wp:inline>
              </w:drawing>
            </w:r>
          </w:p>
        </w:tc>
      </w:tr>
      <w:tr w:rsidR="009B1FC7" w14:paraId="3A758527" w14:textId="77777777" w:rsidTr="009B1FC7">
        <w:trPr>
          <w:trHeight w:val="562"/>
          <w:jc w:val="center"/>
        </w:trPr>
        <w:tc>
          <w:tcPr>
            <w:tcW w:w="4663" w:type="dxa"/>
            <w:tcMar>
              <w:top w:w="0" w:type="dxa"/>
              <w:left w:w="108" w:type="dxa"/>
              <w:bottom w:w="0" w:type="dxa"/>
              <w:right w:w="108" w:type="dxa"/>
            </w:tcMar>
            <w:vAlign w:val="center"/>
          </w:tcPr>
          <w:p w14:paraId="7B6E4F47" w14:textId="77777777" w:rsidR="009B1FC7" w:rsidRDefault="009B1FC7" w:rsidP="008049F7">
            <w:pPr>
              <w:spacing w:beforeLines="20" w:before="62" w:afterLines="20" w:after="62"/>
              <w:ind w:firstLine="0"/>
              <w:rPr>
                <w:rFonts w:eastAsiaTheme="minorEastAsia"/>
                <w:b/>
                <w:color w:val="000000" w:themeColor="text1"/>
                <w:sz w:val="24"/>
                <w:szCs w:val="24"/>
              </w:rPr>
            </w:pPr>
          </w:p>
        </w:tc>
        <w:tc>
          <w:tcPr>
            <w:tcW w:w="4790" w:type="dxa"/>
            <w:vAlign w:val="center"/>
          </w:tcPr>
          <w:p w14:paraId="72CC7A77" w14:textId="77777777" w:rsidR="009B1FC7" w:rsidRPr="006D654A" w:rsidRDefault="009B1FC7" w:rsidP="006D654A">
            <w:pPr>
              <w:widowControl/>
              <w:shd w:val="clear" w:color="auto" w:fill="FFFFFF"/>
              <w:snapToGrid w:val="0"/>
              <w:ind w:firstLine="422"/>
              <w:jc w:val="left"/>
              <w:rPr>
                <w:rFonts w:ascii="宋体" w:hAnsi="宋体" w:cs="Helvetica"/>
                <w:kern w:val="0"/>
                <w:sz w:val="24"/>
                <w:szCs w:val="24"/>
                <w:u w:val="single"/>
              </w:rPr>
            </w:pPr>
            <w:r w:rsidRPr="006D654A">
              <w:rPr>
                <w:rFonts w:ascii="宋体" w:hAnsi="宋体" w:cs="Helvetica" w:hint="eastAsia"/>
                <w:b/>
                <w:kern w:val="0"/>
                <w:sz w:val="24"/>
                <w:szCs w:val="24"/>
                <w:u w:val="single"/>
              </w:rPr>
              <w:t>6.1.7</w:t>
            </w:r>
            <w:r w:rsidRPr="006D654A">
              <w:rPr>
                <w:rFonts w:ascii="宋体" w:hAnsi="宋体" w:cs="Helvetica" w:hint="eastAsia"/>
                <w:b/>
                <w:kern w:val="0"/>
                <w:sz w:val="24"/>
                <w:szCs w:val="24"/>
              </w:rPr>
              <w:t xml:space="preserve"> </w:t>
            </w:r>
            <w:r w:rsidRPr="006D654A">
              <w:rPr>
                <w:rFonts w:ascii="宋体" w:hAnsi="宋体" w:cs="Helvetica" w:hint="eastAsia"/>
                <w:kern w:val="0"/>
                <w:sz w:val="24"/>
                <w:szCs w:val="24"/>
              </w:rPr>
              <w:t xml:space="preserve"> </w:t>
            </w:r>
            <w:r w:rsidRPr="006D654A">
              <w:rPr>
                <w:rFonts w:ascii="宋体" w:hAnsi="宋体" w:cs="Helvetica" w:hint="eastAsia"/>
                <w:kern w:val="0"/>
                <w:sz w:val="24"/>
                <w:szCs w:val="24"/>
                <w:u w:val="single"/>
              </w:rPr>
              <w:t>标识设计应符合老年人的认知特点，且应系统、连续、易辨识、不产生视错觉。</w:t>
            </w:r>
          </w:p>
          <w:p w14:paraId="410F7931" w14:textId="61C8E37F" w:rsidR="006D654A" w:rsidRPr="006D654A" w:rsidRDefault="006D654A" w:rsidP="006D654A">
            <w:pPr>
              <w:widowControl/>
              <w:shd w:val="clear" w:color="auto" w:fill="FFFFFF"/>
              <w:snapToGrid w:val="0"/>
              <w:ind w:firstLine="422"/>
              <w:jc w:val="left"/>
              <w:rPr>
                <w:rFonts w:cs="Helvetica"/>
                <w:u w:val="single"/>
              </w:rPr>
            </w:pPr>
          </w:p>
        </w:tc>
      </w:tr>
      <w:tr w:rsidR="009B1FC7" w14:paraId="636C7559" w14:textId="77777777" w:rsidTr="009B1FC7">
        <w:trPr>
          <w:trHeight w:val="562"/>
          <w:jc w:val="center"/>
        </w:trPr>
        <w:tc>
          <w:tcPr>
            <w:tcW w:w="4663" w:type="dxa"/>
            <w:tcMar>
              <w:top w:w="0" w:type="dxa"/>
              <w:left w:w="108" w:type="dxa"/>
              <w:bottom w:w="0" w:type="dxa"/>
              <w:right w:w="108" w:type="dxa"/>
            </w:tcMar>
            <w:vAlign w:val="center"/>
          </w:tcPr>
          <w:p w14:paraId="49820DB9" w14:textId="77777777" w:rsidR="009B1FC7" w:rsidRDefault="009B1FC7" w:rsidP="008049F7">
            <w:pPr>
              <w:spacing w:beforeLines="20" w:before="62" w:afterLines="20" w:after="62"/>
              <w:ind w:firstLine="0"/>
              <w:rPr>
                <w:rFonts w:eastAsiaTheme="minorEastAsia"/>
                <w:b/>
                <w:bCs/>
                <w:color w:val="000000" w:themeColor="text1"/>
                <w:spacing w:val="30"/>
                <w:kern w:val="36"/>
                <w:sz w:val="24"/>
                <w:szCs w:val="24"/>
              </w:rPr>
            </w:pPr>
          </w:p>
        </w:tc>
        <w:tc>
          <w:tcPr>
            <w:tcW w:w="4790" w:type="dxa"/>
            <w:vAlign w:val="center"/>
          </w:tcPr>
          <w:p w14:paraId="1D5542E8" w14:textId="5F8F1DFD" w:rsidR="009B1FC7" w:rsidRPr="006D654A" w:rsidRDefault="009B1FC7" w:rsidP="005756AB">
            <w:pPr>
              <w:pStyle w:val="ae"/>
              <w:shd w:val="clear" w:color="auto" w:fill="FFFFFF"/>
              <w:snapToGrid w:val="0"/>
              <w:spacing w:before="0" w:beforeAutospacing="0" w:after="0" w:afterAutospacing="0"/>
              <w:ind w:firstLine="422"/>
              <w:rPr>
                <w:rFonts w:eastAsiaTheme="minorEastAsia"/>
                <w:b/>
                <w:bCs/>
                <w:spacing w:val="30"/>
                <w:kern w:val="36"/>
              </w:rPr>
            </w:pPr>
            <w:r w:rsidRPr="006D654A">
              <w:rPr>
                <w:rFonts w:cs="Helvetica" w:hint="eastAsia"/>
                <w:b/>
                <w:u w:val="single"/>
              </w:rPr>
              <w:t>6.1.8</w:t>
            </w:r>
            <w:r w:rsidRPr="006D654A">
              <w:rPr>
                <w:rFonts w:cs="Helvetica"/>
                <w:b/>
              </w:rPr>
              <w:t xml:space="preserve"> </w:t>
            </w:r>
            <w:r w:rsidRPr="006D654A">
              <w:rPr>
                <w:rFonts w:cs="Helvetica" w:hint="eastAsia"/>
                <w:b/>
              </w:rPr>
              <w:t xml:space="preserve"> </w:t>
            </w:r>
            <w:r w:rsidRPr="006D654A">
              <w:rPr>
                <w:rFonts w:hint="eastAsia"/>
                <w:u w:val="single"/>
              </w:rPr>
              <w:t>标识系统应以视觉标识为主，且宜辅以听觉标识和触觉标识。</w:t>
            </w:r>
          </w:p>
          <w:p w14:paraId="6AF489CF" w14:textId="2A113B7B" w:rsidR="009B1FC7" w:rsidRPr="006D654A" w:rsidRDefault="009B1FC7" w:rsidP="008049F7">
            <w:pPr>
              <w:spacing w:beforeLines="20" w:before="62" w:afterLines="20" w:after="62" w:line="360" w:lineRule="atLeast"/>
              <w:ind w:firstLine="0"/>
              <w:rPr>
                <w:rFonts w:eastAsiaTheme="minorEastAsia"/>
                <w:b/>
                <w:bCs/>
                <w:spacing w:val="30"/>
                <w:kern w:val="36"/>
                <w:sz w:val="24"/>
                <w:szCs w:val="24"/>
              </w:rPr>
            </w:pPr>
          </w:p>
        </w:tc>
      </w:tr>
      <w:tr w:rsidR="009B1FC7" w14:paraId="4CB78DB5" w14:textId="77777777" w:rsidTr="009B1FC7">
        <w:trPr>
          <w:trHeight w:val="833"/>
          <w:jc w:val="center"/>
        </w:trPr>
        <w:tc>
          <w:tcPr>
            <w:tcW w:w="4663" w:type="dxa"/>
          </w:tcPr>
          <w:p w14:paraId="52DEB36B"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p>
        </w:tc>
        <w:tc>
          <w:tcPr>
            <w:tcW w:w="4790" w:type="dxa"/>
          </w:tcPr>
          <w:p w14:paraId="0239D025" w14:textId="77777777" w:rsidR="009B1FC7" w:rsidRPr="006D654A" w:rsidRDefault="009B1FC7" w:rsidP="008049F7">
            <w:pPr>
              <w:pStyle w:val="ae"/>
              <w:shd w:val="clear" w:color="auto" w:fill="FFFFFF"/>
              <w:snapToGrid w:val="0"/>
              <w:spacing w:before="0" w:beforeAutospacing="0" w:after="0" w:afterAutospacing="0"/>
              <w:ind w:firstLine="422"/>
              <w:rPr>
                <w:u w:val="single"/>
              </w:rPr>
            </w:pPr>
            <w:r w:rsidRPr="006D654A">
              <w:rPr>
                <w:rFonts w:cs="Helvetica" w:hint="eastAsia"/>
                <w:b/>
                <w:u w:val="single"/>
              </w:rPr>
              <w:t>6.1.9</w:t>
            </w:r>
            <w:r w:rsidRPr="006D654A">
              <w:rPr>
                <w:rFonts w:cs="Helvetica" w:hint="eastAsia"/>
                <w:b/>
              </w:rPr>
              <w:t xml:space="preserve"> </w:t>
            </w:r>
            <w:r w:rsidRPr="006D654A">
              <w:rPr>
                <w:rFonts w:hint="eastAsia"/>
              </w:rPr>
              <w:t xml:space="preserve"> </w:t>
            </w:r>
            <w:r w:rsidRPr="006D654A">
              <w:rPr>
                <w:rFonts w:hint="eastAsia"/>
                <w:u w:val="single"/>
              </w:rPr>
              <w:t>视觉标识不应被其他任何物品遮挡，安装位置和高度应保证老年人站姿和</w:t>
            </w:r>
            <w:proofErr w:type="gramStart"/>
            <w:r w:rsidRPr="006D654A">
              <w:rPr>
                <w:rFonts w:hint="eastAsia"/>
                <w:u w:val="single"/>
              </w:rPr>
              <w:t>坐姿均</w:t>
            </w:r>
            <w:proofErr w:type="gramEnd"/>
            <w:r w:rsidRPr="006D654A">
              <w:rPr>
                <w:rFonts w:hint="eastAsia"/>
                <w:u w:val="single"/>
              </w:rPr>
              <w:t>可见，且应避免标识本体在使用时产生</w:t>
            </w:r>
            <w:proofErr w:type="gramStart"/>
            <w:r w:rsidRPr="006D654A">
              <w:rPr>
                <w:rFonts w:hint="eastAsia"/>
                <w:u w:val="single"/>
              </w:rPr>
              <w:t>炫</w:t>
            </w:r>
            <w:proofErr w:type="gramEnd"/>
            <w:r w:rsidRPr="006D654A">
              <w:rPr>
                <w:rFonts w:hint="eastAsia"/>
                <w:u w:val="single"/>
              </w:rPr>
              <w:t>光。</w:t>
            </w:r>
          </w:p>
          <w:p w14:paraId="478F8D24" w14:textId="3E6D4D43" w:rsidR="006D654A" w:rsidRPr="006D654A" w:rsidRDefault="006D654A" w:rsidP="008049F7">
            <w:pPr>
              <w:pStyle w:val="ae"/>
              <w:shd w:val="clear" w:color="auto" w:fill="FFFFFF"/>
              <w:snapToGrid w:val="0"/>
              <w:spacing w:before="0" w:beforeAutospacing="0" w:after="0" w:afterAutospacing="0"/>
              <w:ind w:firstLine="422"/>
              <w:rPr>
                <w:rFonts w:eastAsiaTheme="minorEastAsia"/>
                <w:b/>
                <w:bCs/>
                <w:spacing w:val="30"/>
                <w:kern w:val="36"/>
              </w:rPr>
            </w:pPr>
          </w:p>
        </w:tc>
      </w:tr>
      <w:tr w:rsidR="009B1FC7" w14:paraId="14286C33" w14:textId="77777777" w:rsidTr="009B1FC7">
        <w:trPr>
          <w:trHeight w:val="1035"/>
          <w:jc w:val="center"/>
        </w:trPr>
        <w:tc>
          <w:tcPr>
            <w:tcW w:w="4663" w:type="dxa"/>
          </w:tcPr>
          <w:p w14:paraId="38C43F08"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ascii="宋体" w:eastAsiaTheme="minorEastAsia" w:hAnsi="宋体" w:cs="宋体" w:hint="eastAsia"/>
                <w:b/>
                <w:bCs/>
                <w:color w:val="000000" w:themeColor="text1"/>
                <w:spacing w:val="30"/>
                <w:kern w:val="36"/>
                <w:sz w:val="24"/>
                <w:szCs w:val="24"/>
              </w:rPr>
              <w:t>6.2室内装修</w:t>
            </w:r>
          </w:p>
        </w:tc>
        <w:tc>
          <w:tcPr>
            <w:tcW w:w="4790" w:type="dxa"/>
          </w:tcPr>
          <w:p w14:paraId="5BB2ED6C" w14:textId="77777777" w:rsidR="009B1FC7" w:rsidRDefault="009B1FC7" w:rsidP="008049F7">
            <w:pPr>
              <w:pStyle w:val="ae"/>
              <w:shd w:val="clear" w:color="auto" w:fill="FFFFFF"/>
              <w:snapToGrid w:val="0"/>
              <w:spacing w:before="0" w:beforeAutospacing="0" w:after="0" w:afterAutospacing="0"/>
              <w:ind w:firstLine="0"/>
              <w:jc w:val="center"/>
              <w:rPr>
                <w:rFonts w:eastAsiaTheme="minorEastAsia"/>
                <w:b/>
                <w:bCs/>
                <w:color w:val="000000" w:themeColor="text1"/>
                <w:spacing w:val="30"/>
                <w:kern w:val="36"/>
              </w:rPr>
            </w:pPr>
          </w:p>
          <w:p w14:paraId="7A4B2810" w14:textId="77777777" w:rsidR="009B1FC7" w:rsidRDefault="009B1FC7" w:rsidP="008049F7">
            <w:pPr>
              <w:pStyle w:val="ae"/>
              <w:shd w:val="clear" w:color="auto" w:fill="FFFFFF"/>
              <w:snapToGrid w:val="0"/>
              <w:spacing w:before="0" w:beforeAutospacing="0" w:after="0" w:afterAutospacing="0"/>
              <w:ind w:firstLine="0"/>
              <w:jc w:val="center"/>
              <w:rPr>
                <w:rFonts w:eastAsiaTheme="minorEastAsia"/>
                <w:b/>
                <w:bCs/>
                <w:color w:val="000000" w:themeColor="text1"/>
                <w:spacing w:val="30"/>
                <w:kern w:val="36"/>
              </w:rPr>
            </w:pPr>
            <w:r>
              <w:rPr>
                <w:rFonts w:eastAsiaTheme="minorEastAsia" w:hint="eastAsia"/>
                <w:b/>
                <w:bCs/>
                <w:color w:val="000000" w:themeColor="text1"/>
                <w:spacing w:val="30"/>
                <w:kern w:val="36"/>
              </w:rPr>
              <w:t>6.2室内装修</w:t>
            </w:r>
          </w:p>
        </w:tc>
      </w:tr>
      <w:tr w:rsidR="009B1FC7" w14:paraId="20FB9579" w14:textId="77777777" w:rsidTr="009B1FC7">
        <w:trPr>
          <w:trHeight w:val="833"/>
          <w:jc w:val="center"/>
        </w:trPr>
        <w:tc>
          <w:tcPr>
            <w:tcW w:w="4663" w:type="dxa"/>
          </w:tcPr>
          <w:p w14:paraId="6DCB8DEE" w14:textId="77777777" w:rsidR="009B1FC7" w:rsidRDefault="009B1FC7" w:rsidP="008049F7">
            <w:pPr>
              <w:ind w:firstLine="0"/>
              <w:rPr>
                <w:rFonts w:ascii="宋体" w:hAnsi="宋体"/>
                <w:kern w:val="0"/>
                <w:sz w:val="24"/>
                <w:szCs w:val="24"/>
                <w:bdr w:val="single" w:sz="4" w:space="0" w:color="auto"/>
              </w:rPr>
            </w:pPr>
            <w:r>
              <w:rPr>
                <w:rFonts w:asciiTheme="majorEastAsia" w:eastAsiaTheme="majorEastAsia" w:hAnsiTheme="majorEastAsia" w:cstheme="majorEastAsia" w:hint="eastAsia"/>
                <w:b/>
                <w:sz w:val="24"/>
                <w:szCs w:val="24"/>
              </w:rPr>
              <w:t>6.2.6</w:t>
            </w:r>
            <w:r>
              <w:rPr>
                <w:rFonts w:cs="Helvetica"/>
                <w:sz w:val="24"/>
                <w:szCs w:val="24"/>
              </w:rPr>
              <w:t xml:space="preserve"> </w:t>
            </w:r>
            <w:r>
              <w:rPr>
                <w:rFonts w:cs="Helvetica" w:hint="eastAsia"/>
                <w:sz w:val="24"/>
                <w:szCs w:val="24"/>
              </w:rPr>
              <w:t xml:space="preserve"> </w:t>
            </w:r>
            <w:r>
              <w:rPr>
                <w:rFonts w:ascii="宋体" w:hAnsi="宋体" w:hint="eastAsia"/>
                <w:kern w:val="0"/>
                <w:sz w:val="24"/>
                <w:szCs w:val="24"/>
                <w:bdr w:val="single" w:sz="4" w:space="0" w:color="auto"/>
              </w:rPr>
              <w:t>标识设置应系统、连续、科学合理，符合老年人认知特点，且应符合相关现行国家标准的规定。</w:t>
            </w:r>
          </w:p>
          <w:p w14:paraId="3510E683" w14:textId="77777777" w:rsidR="009B1FC7" w:rsidRDefault="009B1FC7" w:rsidP="008049F7">
            <w:pPr>
              <w:ind w:firstLine="0"/>
              <w:rPr>
                <w:rFonts w:cs="Helvetica"/>
                <w:sz w:val="24"/>
                <w:szCs w:val="24"/>
                <w:bdr w:val="single" w:sz="4" w:space="0" w:color="auto"/>
              </w:rPr>
            </w:pPr>
          </w:p>
        </w:tc>
        <w:tc>
          <w:tcPr>
            <w:tcW w:w="4790" w:type="dxa"/>
          </w:tcPr>
          <w:p w14:paraId="04786712" w14:textId="3FE99FD8" w:rsidR="009B1FC7" w:rsidRDefault="009B1FC7" w:rsidP="008049F7">
            <w:pPr>
              <w:spacing w:line="360" w:lineRule="atLeast"/>
              <w:ind w:firstLine="0"/>
              <w:rPr>
                <w:color w:val="7030A0"/>
                <w:sz w:val="24"/>
                <w:szCs w:val="24"/>
                <w:u w:val="single"/>
              </w:rPr>
            </w:pPr>
            <w:r w:rsidRPr="006D654A">
              <w:rPr>
                <w:rFonts w:asciiTheme="minorEastAsia" w:eastAsiaTheme="minorEastAsia" w:hAnsiTheme="minorEastAsia" w:cstheme="minorEastAsia" w:hint="eastAsia"/>
                <w:b/>
                <w:sz w:val="24"/>
                <w:szCs w:val="24"/>
              </w:rPr>
              <w:t>6.2.6</w:t>
            </w:r>
            <w:r w:rsidRPr="006D654A">
              <w:rPr>
                <w:rFonts w:cs="Helvetica"/>
                <w:sz w:val="24"/>
                <w:szCs w:val="24"/>
              </w:rPr>
              <w:t xml:space="preserve"> </w:t>
            </w:r>
            <w:r w:rsidRPr="006D654A">
              <w:rPr>
                <w:rFonts w:cs="Helvetica" w:hint="eastAsia"/>
                <w:sz w:val="24"/>
                <w:szCs w:val="24"/>
              </w:rPr>
              <w:t xml:space="preserve"> </w:t>
            </w:r>
            <w:r w:rsidRPr="006D654A">
              <w:rPr>
                <w:rFonts w:asciiTheme="minorEastAsia" w:eastAsiaTheme="minorEastAsia" w:hAnsiTheme="minorEastAsia" w:cstheme="minorEastAsia" w:hint="eastAsia"/>
                <w:sz w:val="24"/>
                <w:szCs w:val="24"/>
                <w:u w:val="single"/>
              </w:rPr>
              <w:t>失智照料单元的室内装修设计应增强居室、公共空间的辨识度。地面应避免采用复杂图案。</w:t>
            </w:r>
          </w:p>
        </w:tc>
      </w:tr>
      <w:tr w:rsidR="009B1FC7" w14:paraId="47746A25" w14:textId="77777777" w:rsidTr="009B1FC7">
        <w:trPr>
          <w:trHeight w:val="833"/>
          <w:jc w:val="center"/>
        </w:trPr>
        <w:tc>
          <w:tcPr>
            <w:tcW w:w="4663" w:type="dxa"/>
          </w:tcPr>
          <w:p w14:paraId="6EA1FEBF" w14:textId="77777777" w:rsidR="009B1FC7" w:rsidRDefault="009B1FC7" w:rsidP="008049F7">
            <w:pPr>
              <w:ind w:firstLine="0"/>
              <w:jc w:val="center"/>
              <w:rPr>
                <w:rFonts w:cs="Helvetica"/>
                <w:b/>
              </w:rPr>
            </w:pPr>
            <w:r>
              <w:rPr>
                <w:rFonts w:asciiTheme="majorEastAsia" w:eastAsiaTheme="majorEastAsia" w:hAnsiTheme="majorEastAsia" w:cstheme="majorEastAsia" w:hint="eastAsia"/>
                <w:b/>
                <w:bCs/>
                <w:color w:val="000000" w:themeColor="text1"/>
                <w:spacing w:val="30"/>
                <w:kern w:val="36"/>
                <w:sz w:val="24"/>
                <w:szCs w:val="24"/>
              </w:rPr>
              <w:t>6.4</w:t>
            </w:r>
            <w:r>
              <w:rPr>
                <w:rFonts w:eastAsiaTheme="minorEastAsia" w:hint="eastAsia"/>
                <w:b/>
                <w:bCs/>
                <w:color w:val="000000" w:themeColor="text1"/>
                <w:spacing w:val="30"/>
                <w:kern w:val="36"/>
                <w:sz w:val="24"/>
                <w:szCs w:val="24"/>
              </w:rPr>
              <w:t>卫生控制</w:t>
            </w:r>
          </w:p>
        </w:tc>
        <w:tc>
          <w:tcPr>
            <w:tcW w:w="4790" w:type="dxa"/>
          </w:tcPr>
          <w:p w14:paraId="57B6E3A4" w14:textId="77777777" w:rsidR="009B1FC7" w:rsidRDefault="009B1FC7" w:rsidP="008049F7">
            <w:pPr>
              <w:pStyle w:val="ae"/>
              <w:shd w:val="clear" w:color="auto" w:fill="FFFFFF"/>
              <w:snapToGrid w:val="0"/>
              <w:spacing w:before="0" w:beforeAutospacing="0" w:after="0" w:afterAutospacing="0"/>
              <w:ind w:firstLineChars="200" w:firstLine="542"/>
              <w:jc w:val="center"/>
              <w:rPr>
                <w:rFonts w:cs="Helvetica"/>
                <w:color w:val="0070C0"/>
                <w:u w:val="single"/>
              </w:rPr>
            </w:pPr>
            <w:r>
              <w:rPr>
                <w:rFonts w:asciiTheme="majorEastAsia" w:eastAsiaTheme="majorEastAsia" w:hAnsiTheme="majorEastAsia" w:cstheme="majorEastAsia" w:hint="eastAsia"/>
                <w:b/>
                <w:bCs/>
                <w:color w:val="000000" w:themeColor="text1"/>
                <w:spacing w:val="30"/>
                <w:kern w:val="36"/>
              </w:rPr>
              <w:t>6.4</w:t>
            </w:r>
            <w:r>
              <w:rPr>
                <w:rFonts w:eastAsiaTheme="minorEastAsia" w:hint="eastAsia"/>
                <w:b/>
                <w:bCs/>
                <w:color w:val="000000" w:themeColor="text1"/>
                <w:spacing w:val="30"/>
                <w:kern w:val="36"/>
              </w:rPr>
              <w:t>卫生控制</w:t>
            </w:r>
          </w:p>
        </w:tc>
      </w:tr>
      <w:tr w:rsidR="009B1FC7" w14:paraId="54155274" w14:textId="77777777" w:rsidTr="009B1FC7">
        <w:trPr>
          <w:trHeight w:val="833"/>
          <w:jc w:val="center"/>
        </w:trPr>
        <w:tc>
          <w:tcPr>
            <w:tcW w:w="4663" w:type="dxa"/>
          </w:tcPr>
          <w:p w14:paraId="0A77065D" w14:textId="77777777" w:rsidR="009B1FC7" w:rsidRPr="00587458" w:rsidRDefault="009B1FC7" w:rsidP="00587458">
            <w:pPr>
              <w:pStyle w:val="ae"/>
              <w:shd w:val="clear" w:color="auto" w:fill="FFFFFF"/>
              <w:snapToGrid w:val="0"/>
              <w:spacing w:before="0" w:beforeAutospacing="0" w:after="0" w:afterAutospacing="0"/>
              <w:ind w:firstLine="422"/>
              <w:rPr>
                <w:rFonts w:cs="Helvetica"/>
                <w:color w:val="FF0000"/>
                <w:u w:val="single"/>
              </w:rPr>
            </w:pPr>
          </w:p>
          <w:p w14:paraId="15961099" w14:textId="77777777" w:rsidR="009B1FC7" w:rsidRPr="00FA3787" w:rsidRDefault="009B1FC7" w:rsidP="00587458">
            <w:pPr>
              <w:pStyle w:val="ae"/>
              <w:shd w:val="clear" w:color="auto" w:fill="FFFFFF"/>
              <w:snapToGrid w:val="0"/>
              <w:spacing w:before="0" w:beforeAutospacing="0" w:after="0" w:afterAutospacing="0"/>
              <w:ind w:firstLine="422"/>
              <w:rPr>
                <w:rFonts w:cs="Helvetica"/>
                <w:color w:val="FF0000"/>
                <w:u w:val="single"/>
              </w:rPr>
            </w:pPr>
          </w:p>
          <w:p w14:paraId="5818F42B" w14:textId="26FE24FF" w:rsidR="009B1FC7" w:rsidRPr="00587458" w:rsidRDefault="009B1FC7" w:rsidP="006D654A">
            <w:pPr>
              <w:pStyle w:val="ae"/>
              <w:shd w:val="clear" w:color="auto" w:fill="FFFFFF"/>
              <w:snapToGrid w:val="0"/>
              <w:spacing w:before="0" w:beforeAutospacing="0" w:after="0" w:afterAutospacing="0"/>
              <w:ind w:firstLine="422"/>
              <w:rPr>
                <w:rFonts w:cs="Helvetica"/>
                <w:color w:val="FF0000"/>
                <w:u w:val="single"/>
              </w:rPr>
            </w:pPr>
          </w:p>
        </w:tc>
        <w:tc>
          <w:tcPr>
            <w:tcW w:w="4790" w:type="dxa"/>
          </w:tcPr>
          <w:p w14:paraId="505BF095" w14:textId="672F7D18" w:rsidR="009B1FC7" w:rsidRPr="006D654A" w:rsidRDefault="009B1FC7" w:rsidP="008049F7">
            <w:pPr>
              <w:pStyle w:val="ae"/>
              <w:shd w:val="clear" w:color="auto" w:fill="FFFFFF"/>
              <w:snapToGrid w:val="0"/>
              <w:spacing w:before="0" w:beforeAutospacing="0" w:after="0" w:afterAutospacing="0"/>
              <w:ind w:firstLine="422"/>
              <w:rPr>
                <w:rFonts w:cs="Helvetica"/>
                <w:u w:val="single"/>
              </w:rPr>
            </w:pPr>
            <w:r w:rsidRPr="006D654A">
              <w:rPr>
                <w:rFonts w:cs="Helvetica" w:hint="eastAsia"/>
                <w:b/>
                <w:u w:val="single"/>
              </w:rPr>
              <w:t>6</w:t>
            </w:r>
            <w:r w:rsidRPr="006D654A">
              <w:rPr>
                <w:rFonts w:cs="Helvetica"/>
                <w:b/>
                <w:u w:val="single"/>
              </w:rPr>
              <w:t>.4.5</w:t>
            </w:r>
            <w:r w:rsidRPr="006D654A">
              <w:rPr>
                <w:rFonts w:cs="Helvetica"/>
              </w:rPr>
              <w:t xml:space="preserve"> </w:t>
            </w:r>
            <w:r w:rsidRPr="006D654A">
              <w:rPr>
                <w:rFonts w:cs="Helvetica" w:hint="eastAsia"/>
              </w:rPr>
              <w:t xml:space="preserve"> </w:t>
            </w:r>
            <w:r w:rsidRPr="006D654A">
              <w:rPr>
                <w:rFonts w:cs="Helvetica" w:hint="eastAsia"/>
                <w:u w:val="single"/>
              </w:rPr>
              <w:t>老年人全日照料设施应做平</w:t>
            </w:r>
            <w:proofErr w:type="gramStart"/>
            <w:r w:rsidRPr="006D654A">
              <w:rPr>
                <w:rFonts w:cs="Helvetica" w:hint="eastAsia"/>
                <w:u w:val="single"/>
              </w:rPr>
              <w:t>疫</w:t>
            </w:r>
            <w:proofErr w:type="gramEnd"/>
            <w:r w:rsidRPr="006D654A">
              <w:rPr>
                <w:rFonts w:cs="Helvetica" w:hint="eastAsia"/>
                <w:u w:val="single"/>
              </w:rPr>
              <w:t>转换设计，在传染病疫情防控期间应</w:t>
            </w:r>
            <w:r w:rsidR="00266FD5">
              <w:rPr>
                <w:rFonts w:cs="Helvetica" w:hint="eastAsia"/>
                <w:u w:val="single"/>
              </w:rPr>
              <w:t>转换设置</w:t>
            </w:r>
            <w:r w:rsidRPr="006D654A">
              <w:rPr>
                <w:rFonts w:cs="Helvetica" w:hint="eastAsia"/>
                <w:u w:val="single"/>
              </w:rPr>
              <w:t>防疫隔离区，</w:t>
            </w:r>
            <w:proofErr w:type="gramStart"/>
            <w:r w:rsidRPr="006D654A">
              <w:rPr>
                <w:rFonts w:cs="Helvetica" w:hint="eastAsia"/>
                <w:u w:val="single"/>
              </w:rPr>
              <w:t>宜设</w:t>
            </w:r>
            <w:r w:rsidR="00266FD5">
              <w:rPr>
                <w:rFonts w:cs="Helvetica" w:hint="eastAsia"/>
                <w:u w:val="single"/>
              </w:rPr>
              <w:t>置</w:t>
            </w:r>
            <w:proofErr w:type="gramEnd"/>
            <w:r w:rsidRPr="006D654A">
              <w:rPr>
                <w:rFonts w:cs="Helvetica" w:hint="eastAsia"/>
                <w:u w:val="single"/>
              </w:rPr>
              <w:t>消毒室。防疫隔离区的设置应同时满足传染病疫情防控与隔离老年人接受照料服务的需求，且符合下列规定：</w:t>
            </w:r>
            <w:r w:rsidR="006D654A" w:rsidRPr="006D654A">
              <w:rPr>
                <w:rFonts w:cs="Helvetica"/>
                <w:u w:val="single"/>
              </w:rPr>
              <w:t xml:space="preserve"> </w:t>
            </w:r>
          </w:p>
          <w:p w14:paraId="67ECAF36" w14:textId="77777777" w:rsidR="009B1FC7" w:rsidRPr="006D654A" w:rsidRDefault="009B1FC7" w:rsidP="00DF6EE3">
            <w:pPr>
              <w:pStyle w:val="ae"/>
              <w:shd w:val="clear" w:color="auto" w:fill="FFFFFF"/>
              <w:snapToGrid w:val="0"/>
              <w:spacing w:before="0" w:beforeAutospacing="0" w:after="0" w:afterAutospacing="0"/>
              <w:ind w:firstLineChars="200" w:firstLine="482"/>
              <w:rPr>
                <w:rFonts w:cs="Helvetica"/>
                <w:u w:val="single"/>
              </w:rPr>
            </w:pPr>
            <w:r w:rsidRPr="006D654A">
              <w:rPr>
                <w:rFonts w:cs="Helvetica"/>
                <w:b/>
                <w:u w:val="single"/>
              </w:rPr>
              <w:t>1</w:t>
            </w:r>
            <w:r w:rsidRPr="006D654A">
              <w:rPr>
                <w:rFonts w:cs="Helvetica"/>
                <w:b/>
              </w:rPr>
              <w:t xml:space="preserve">  </w:t>
            </w:r>
            <w:r w:rsidRPr="006D654A">
              <w:rPr>
                <w:rFonts w:cs="Helvetica" w:hint="eastAsia"/>
                <w:u w:val="single"/>
              </w:rPr>
              <w:t>防疫隔离区应相对独立且自然通风良好。</w:t>
            </w:r>
          </w:p>
          <w:p w14:paraId="327FE80F" w14:textId="3FC414FA" w:rsidR="009B1FC7" w:rsidRPr="006D654A" w:rsidRDefault="009B1FC7" w:rsidP="00DF6EE3">
            <w:pPr>
              <w:pStyle w:val="ae"/>
              <w:shd w:val="clear" w:color="auto" w:fill="FFFFFF"/>
              <w:snapToGrid w:val="0"/>
              <w:spacing w:before="0" w:beforeAutospacing="0" w:after="0" w:afterAutospacing="0"/>
              <w:ind w:firstLineChars="200" w:firstLine="482"/>
              <w:rPr>
                <w:rFonts w:cs="Helvetica"/>
                <w:u w:val="single"/>
              </w:rPr>
            </w:pPr>
            <w:r w:rsidRPr="006D654A">
              <w:rPr>
                <w:rFonts w:cs="Helvetica"/>
                <w:b/>
                <w:bCs/>
                <w:u w:val="single"/>
              </w:rPr>
              <w:t>2</w:t>
            </w:r>
            <w:r w:rsidRPr="006D654A">
              <w:rPr>
                <w:rFonts w:cs="Helvetica"/>
              </w:rPr>
              <w:t xml:space="preserve">  </w:t>
            </w:r>
            <w:r w:rsidRPr="006D654A">
              <w:rPr>
                <w:rFonts w:cs="Helvetica" w:hint="eastAsia"/>
                <w:u w:val="single"/>
              </w:rPr>
              <w:t>防疫隔离区应具备隔离居住、值班、垃圾暂存等功能，根据需要可设管理、</w:t>
            </w:r>
            <w:r w:rsidRPr="006D654A">
              <w:rPr>
                <w:rFonts w:cs="Helvetica" w:hint="eastAsia"/>
                <w:u w:val="single"/>
              </w:rPr>
              <w:lastRenderedPageBreak/>
              <w:t>服务、储藏等功能。隔离居住空间应为附设卫生间的独立空间，且应符合老年人居室的设计规定。</w:t>
            </w:r>
          </w:p>
          <w:p w14:paraId="145D5788" w14:textId="77777777" w:rsidR="009B1FC7" w:rsidRPr="006D654A" w:rsidRDefault="009B1FC7" w:rsidP="008049F7">
            <w:pPr>
              <w:pStyle w:val="ae"/>
              <w:shd w:val="clear" w:color="auto" w:fill="FFFFFF"/>
              <w:snapToGrid w:val="0"/>
              <w:spacing w:before="0" w:beforeAutospacing="0" w:after="0" w:afterAutospacing="0"/>
              <w:ind w:firstLineChars="200" w:firstLine="482"/>
              <w:rPr>
                <w:rFonts w:cs="Helvetica"/>
                <w:u w:val="single"/>
              </w:rPr>
            </w:pPr>
            <w:r w:rsidRPr="006D654A">
              <w:rPr>
                <w:rFonts w:cs="Helvetica"/>
                <w:b/>
                <w:u w:val="single"/>
              </w:rPr>
              <w:t>3</w:t>
            </w:r>
            <w:r w:rsidRPr="006D654A">
              <w:rPr>
                <w:rFonts w:cs="Helvetica" w:hint="eastAsia"/>
              </w:rPr>
              <w:t xml:space="preserve">  </w:t>
            </w:r>
            <w:r w:rsidRPr="006D654A">
              <w:rPr>
                <w:rFonts w:cs="Helvetica" w:hint="eastAsia"/>
                <w:u w:val="single"/>
              </w:rPr>
              <w:t>防疫隔离区应封闭设置，与其他区域的连接处应</w:t>
            </w:r>
            <w:proofErr w:type="gramStart"/>
            <w:r w:rsidRPr="006D654A">
              <w:rPr>
                <w:rFonts w:cs="Helvetica" w:hint="eastAsia"/>
                <w:u w:val="single"/>
              </w:rPr>
              <w:t>设满足消</w:t>
            </w:r>
            <w:proofErr w:type="gramEnd"/>
            <w:r w:rsidRPr="006D654A">
              <w:rPr>
                <w:rFonts w:cs="Helvetica" w:hint="eastAsia"/>
                <w:u w:val="single"/>
              </w:rPr>
              <w:t>杀和等候功能的过渡空间。</w:t>
            </w:r>
          </w:p>
          <w:p w14:paraId="634FA913" w14:textId="77777777" w:rsidR="009B1FC7" w:rsidRPr="006D654A" w:rsidRDefault="009B1FC7" w:rsidP="006D654A">
            <w:pPr>
              <w:pStyle w:val="ae"/>
              <w:shd w:val="clear" w:color="auto" w:fill="FFFFFF"/>
              <w:snapToGrid w:val="0"/>
              <w:spacing w:before="0" w:beforeAutospacing="0" w:after="0" w:afterAutospacing="0"/>
              <w:ind w:firstLineChars="200" w:firstLine="482"/>
              <w:rPr>
                <w:rFonts w:cs="Helvetica"/>
                <w:u w:val="single"/>
              </w:rPr>
            </w:pPr>
            <w:r w:rsidRPr="006D654A">
              <w:rPr>
                <w:rFonts w:cs="Helvetica"/>
                <w:b/>
                <w:u w:val="single"/>
              </w:rPr>
              <w:t>4</w:t>
            </w:r>
            <w:r w:rsidRPr="006D654A">
              <w:rPr>
                <w:rFonts w:cs="Helvetica"/>
              </w:rPr>
              <w:t xml:space="preserve"> </w:t>
            </w:r>
            <w:r w:rsidRPr="006D654A">
              <w:rPr>
                <w:rFonts w:cs="Helvetica" w:hint="eastAsia"/>
              </w:rPr>
              <w:t xml:space="preserve"> </w:t>
            </w:r>
            <w:r w:rsidRPr="006D654A">
              <w:rPr>
                <w:rFonts w:cs="Helvetica" w:hint="eastAsia"/>
                <w:u w:val="single"/>
              </w:rPr>
              <w:t>防疫隔离区应能无障碍直通疫情防控期间隔离人员使用的对外出入口，且对外出入口处应有满足扫码、检测体温、出入消杀等防疫通行措施的空间条件。</w:t>
            </w:r>
          </w:p>
          <w:p w14:paraId="3C8538D8" w14:textId="4D4B7837" w:rsidR="006D654A" w:rsidRPr="006D654A" w:rsidRDefault="006D654A" w:rsidP="006D654A">
            <w:pPr>
              <w:pStyle w:val="ae"/>
              <w:shd w:val="clear" w:color="auto" w:fill="FFFFFF"/>
              <w:snapToGrid w:val="0"/>
              <w:spacing w:before="0" w:beforeAutospacing="0" w:after="0" w:afterAutospacing="0"/>
              <w:ind w:firstLineChars="200" w:firstLine="480"/>
              <w:rPr>
                <w:rFonts w:cs="Helvetica"/>
                <w:u w:val="single"/>
              </w:rPr>
            </w:pPr>
          </w:p>
        </w:tc>
      </w:tr>
      <w:tr w:rsidR="009B1FC7" w14:paraId="7CFB7E7A" w14:textId="77777777" w:rsidTr="009B1FC7">
        <w:trPr>
          <w:trHeight w:val="1848"/>
          <w:jc w:val="center"/>
        </w:trPr>
        <w:tc>
          <w:tcPr>
            <w:tcW w:w="4663" w:type="dxa"/>
          </w:tcPr>
          <w:p w14:paraId="51090AC6" w14:textId="77777777" w:rsidR="009B1FC7" w:rsidRDefault="009B1FC7" w:rsidP="008049F7">
            <w:pPr>
              <w:ind w:firstLine="0"/>
              <w:rPr>
                <w:rFonts w:cs="Helvetica"/>
                <w:b/>
              </w:rPr>
            </w:pPr>
          </w:p>
        </w:tc>
        <w:tc>
          <w:tcPr>
            <w:tcW w:w="4790" w:type="dxa"/>
          </w:tcPr>
          <w:p w14:paraId="62EF3794" w14:textId="77777777" w:rsidR="009B1FC7" w:rsidRDefault="009B1FC7" w:rsidP="008049F7">
            <w:pPr>
              <w:pStyle w:val="ae"/>
              <w:shd w:val="clear" w:color="auto" w:fill="FFFFFF"/>
              <w:snapToGrid w:val="0"/>
              <w:spacing w:before="0" w:beforeAutospacing="0" w:after="0" w:afterAutospacing="0"/>
              <w:ind w:firstLine="422"/>
              <w:rPr>
                <w:rFonts w:cs="Helvetica"/>
                <w:b/>
              </w:rPr>
            </w:pPr>
            <w:r>
              <w:rPr>
                <w:rFonts w:cs="Helvetica" w:hint="eastAsia"/>
                <w:b/>
                <w:u w:val="single"/>
              </w:rPr>
              <w:t>6</w:t>
            </w:r>
            <w:r>
              <w:rPr>
                <w:rFonts w:cs="Helvetica"/>
                <w:b/>
                <w:u w:val="single"/>
              </w:rPr>
              <w:t>.4.6</w:t>
            </w:r>
            <w:r>
              <w:rPr>
                <w:rFonts w:cs="Helvetica" w:hint="eastAsia"/>
              </w:rPr>
              <w:t xml:space="preserve">  </w:t>
            </w:r>
            <w:r>
              <w:rPr>
                <w:rFonts w:cs="Helvetica" w:hint="eastAsia"/>
                <w:u w:val="single"/>
              </w:rPr>
              <w:t>老年人日间照料设施的主要出入口处应有满足扫码、体温检测、出入消杀等防疫通行措施的空间条件。</w:t>
            </w:r>
          </w:p>
        </w:tc>
      </w:tr>
      <w:tr w:rsidR="009B1FC7" w14:paraId="2B37C4F7" w14:textId="77777777" w:rsidTr="009B1FC7">
        <w:trPr>
          <w:trHeight w:val="833"/>
          <w:jc w:val="center"/>
        </w:trPr>
        <w:tc>
          <w:tcPr>
            <w:tcW w:w="4663" w:type="dxa"/>
            <w:vAlign w:val="center"/>
          </w:tcPr>
          <w:p w14:paraId="5730053B"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7  </w:t>
            </w:r>
            <w:r>
              <w:rPr>
                <w:rFonts w:eastAsiaTheme="minorEastAsia" w:hint="eastAsia"/>
                <w:b/>
                <w:bCs/>
                <w:color w:val="000000" w:themeColor="text1"/>
                <w:spacing w:val="30"/>
                <w:kern w:val="36"/>
                <w:sz w:val="24"/>
                <w:szCs w:val="24"/>
              </w:rPr>
              <w:t>建筑设备</w:t>
            </w:r>
          </w:p>
        </w:tc>
        <w:tc>
          <w:tcPr>
            <w:tcW w:w="4790" w:type="dxa"/>
            <w:vAlign w:val="center"/>
          </w:tcPr>
          <w:p w14:paraId="68458C76"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 xml:space="preserve">7  </w:t>
            </w:r>
            <w:r>
              <w:rPr>
                <w:rFonts w:eastAsiaTheme="minorEastAsia" w:hint="eastAsia"/>
                <w:b/>
                <w:bCs/>
                <w:color w:val="000000" w:themeColor="text1"/>
                <w:spacing w:val="30"/>
                <w:kern w:val="36"/>
                <w:sz w:val="24"/>
                <w:szCs w:val="24"/>
              </w:rPr>
              <w:t>建筑设备</w:t>
            </w:r>
          </w:p>
        </w:tc>
      </w:tr>
      <w:tr w:rsidR="009B1FC7" w14:paraId="2DD9B617" w14:textId="77777777" w:rsidTr="009B1FC7">
        <w:trPr>
          <w:trHeight w:val="522"/>
          <w:jc w:val="center"/>
        </w:trPr>
        <w:tc>
          <w:tcPr>
            <w:tcW w:w="4663" w:type="dxa"/>
            <w:vAlign w:val="center"/>
          </w:tcPr>
          <w:p w14:paraId="158C128C"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7</w:t>
            </w:r>
            <w:r>
              <w:rPr>
                <w:rFonts w:eastAsiaTheme="minorEastAsia" w:hint="eastAsia"/>
                <w:b/>
                <w:bCs/>
                <w:color w:val="000000" w:themeColor="text1"/>
                <w:spacing w:val="30"/>
                <w:kern w:val="36"/>
                <w:sz w:val="24"/>
                <w:szCs w:val="24"/>
              </w:rPr>
              <w:t>.1</w:t>
            </w:r>
            <w:r>
              <w:rPr>
                <w:rFonts w:eastAsiaTheme="minorEastAsia"/>
                <w:b/>
                <w:bCs/>
                <w:color w:val="000000" w:themeColor="text1"/>
                <w:spacing w:val="30"/>
                <w:kern w:val="36"/>
                <w:sz w:val="24"/>
                <w:szCs w:val="24"/>
              </w:rPr>
              <w:t xml:space="preserve">  </w:t>
            </w:r>
            <w:r>
              <w:rPr>
                <w:rFonts w:eastAsiaTheme="minorEastAsia" w:hint="eastAsia"/>
                <w:b/>
                <w:bCs/>
                <w:color w:val="000000" w:themeColor="text1"/>
                <w:spacing w:val="30"/>
                <w:kern w:val="36"/>
                <w:sz w:val="24"/>
                <w:szCs w:val="24"/>
              </w:rPr>
              <w:t>给水与排水</w:t>
            </w:r>
          </w:p>
        </w:tc>
        <w:tc>
          <w:tcPr>
            <w:tcW w:w="4790" w:type="dxa"/>
            <w:vAlign w:val="center"/>
          </w:tcPr>
          <w:p w14:paraId="39B03E08" w14:textId="77777777" w:rsidR="009B1FC7" w:rsidRDefault="009B1FC7" w:rsidP="008049F7">
            <w:pPr>
              <w:widowControl/>
              <w:shd w:val="clear" w:color="auto" w:fill="FFFFFF"/>
              <w:spacing w:before="300" w:after="150"/>
              <w:ind w:firstLine="0"/>
              <w:jc w:val="center"/>
              <w:outlineLvl w:val="0"/>
              <w:rPr>
                <w:rFonts w:eastAsiaTheme="minorEastAsia"/>
                <w:b/>
                <w:bCs/>
                <w:color w:val="000000" w:themeColor="text1"/>
                <w:spacing w:val="30"/>
                <w:kern w:val="36"/>
                <w:sz w:val="24"/>
                <w:szCs w:val="24"/>
              </w:rPr>
            </w:pPr>
            <w:r>
              <w:rPr>
                <w:rFonts w:eastAsiaTheme="minorEastAsia"/>
                <w:b/>
                <w:bCs/>
                <w:color w:val="000000" w:themeColor="text1"/>
                <w:spacing w:val="30"/>
                <w:kern w:val="36"/>
                <w:sz w:val="24"/>
                <w:szCs w:val="24"/>
              </w:rPr>
              <w:t>7</w:t>
            </w:r>
            <w:r>
              <w:rPr>
                <w:rFonts w:eastAsiaTheme="minorEastAsia" w:hint="eastAsia"/>
                <w:b/>
                <w:bCs/>
                <w:color w:val="000000" w:themeColor="text1"/>
                <w:spacing w:val="30"/>
                <w:kern w:val="36"/>
                <w:sz w:val="24"/>
                <w:szCs w:val="24"/>
              </w:rPr>
              <w:t>.1</w:t>
            </w:r>
            <w:r>
              <w:rPr>
                <w:rFonts w:eastAsiaTheme="minorEastAsia"/>
                <w:b/>
                <w:bCs/>
                <w:color w:val="000000" w:themeColor="text1"/>
                <w:spacing w:val="30"/>
                <w:kern w:val="36"/>
                <w:sz w:val="24"/>
                <w:szCs w:val="24"/>
              </w:rPr>
              <w:t xml:space="preserve">  </w:t>
            </w:r>
            <w:r>
              <w:rPr>
                <w:rFonts w:eastAsiaTheme="minorEastAsia" w:hint="eastAsia"/>
                <w:b/>
                <w:bCs/>
                <w:color w:val="000000" w:themeColor="text1"/>
                <w:spacing w:val="30"/>
                <w:kern w:val="36"/>
                <w:sz w:val="24"/>
                <w:szCs w:val="24"/>
              </w:rPr>
              <w:t>给水与排水</w:t>
            </w:r>
          </w:p>
        </w:tc>
      </w:tr>
      <w:tr w:rsidR="009B1FC7" w14:paraId="720F9ACC" w14:textId="77777777" w:rsidTr="009B1FC7">
        <w:trPr>
          <w:trHeight w:val="833"/>
          <w:jc w:val="center"/>
        </w:trPr>
        <w:tc>
          <w:tcPr>
            <w:tcW w:w="4663" w:type="dxa"/>
          </w:tcPr>
          <w:p w14:paraId="142B54B1" w14:textId="77777777" w:rsidR="009B1FC7" w:rsidRDefault="009B1FC7" w:rsidP="008049F7">
            <w:pPr>
              <w:pStyle w:val="ae"/>
              <w:adjustRightInd w:val="0"/>
              <w:snapToGrid w:val="0"/>
              <w:spacing w:before="0" w:beforeAutospacing="0" w:after="0" w:afterAutospacing="0"/>
              <w:ind w:firstLine="422"/>
              <w:jc w:val="both"/>
              <w:rPr>
                <w:rFonts w:cs="Times New Roman"/>
              </w:rPr>
            </w:pPr>
            <w:r>
              <w:rPr>
                <w:rFonts w:cs="Times New Roman" w:hint="eastAsia"/>
                <w:b/>
                <w:bCs/>
              </w:rPr>
              <w:t>7.1.1</w:t>
            </w:r>
            <w:r>
              <w:rPr>
                <w:rFonts w:cs="Times New Roman" w:hint="eastAsia"/>
              </w:rPr>
              <w:t xml:space="preserve">  老年人照料设施建筑</w:t>
            </w:r>
            <w:r w:rsidRPr="00390C2B">
              <w:rPr>
                <w:rFonts w:cs="Times New Roman" w:hint="eastAsia"/>
                <w:bdr w:val="single" w:sz="4" w:space="0" w:color="auto"/>
              </w:rPr>
              <w:t>给水系统供水</w:t>
            </w:r>
            <w:r>
              <w:rPr>
                <w:rFonts w:cs="Times New Roman" w:hint="eastAsia"/>
              </w:rPr>
              <w:t>水质应符合国家现行标准的规定。非传统水源可用于室外绿化及道路浇洒，但不应进入建筑内老年人可触及的生活区域。</w:t>
            </w:r>
          </w:p>
          <w:p w14:paraId="5D5CD6F3" w14:textId="77777777" w:rsidR="009B1FC7" w:rsidRDefault="009B1FC7" w:rsidP="008049F7">
            <w:pPr>
              <w:ind w:firstLine="0"/>
              <w:rPr>
                <w:rFonts w:cs="Helvetica"/>
                <w:b/>
              </w:rPr>
            </w:pPr>
          </w:p>
        </w:tc>
        <w:tc>
          <w:tcPr>
            <w:tcW w:w="4790" w:type="dxa"/>
          </w:tcPr>
          <w:p w14:paraId="7A669FBC" w14:textId="77777777" w:rsidR="009B1FC7" w:rsidRDefault="009B1FC7" w:rsidP="008049F7">
            <w:pPr>
              <w:pStyle w:val="ae"/>
              <w:snapToGrid w:val="0"/>
              <w:spacing w:before="0" w:beforeAutospacing="0" w:after="0" w:afterAutospacing="0"/>
              <w:ind w:firstLine="422"/>
              <w:jc w:val="both"/>
              <w:textAlignment w:val="baseline"/>
              <w:rPr>
                <w:rFonts w:cs="Times New Roman"/>
              </w:rPr>
            </w:pPr>
            <w:bookmarkStart w:id="14" w:name="_Hlk100821461"/>
            <w:r>
              <w:rPr>
                <w:rFonts w:cs="Times New Roman" w:hint="eastAsia"/>
                <w:b/>
                <w:bCs/>
              </w:rPr>
              <w:t>7.1.1</w:t>
            </w:r>
            <w:r>
              <w:rPr>
                <w:rFonts w:cs="Times New Roman" w:hint="eastAsia"/>
              </w:rPr>
              <w:t xml:space="preserve">  老年人</w:t>
            </w:r>
            <w:r w:rsidRPr="006D654A">
              <w:rPr>
                <w:rFonts w:cs="Times New Roman" w:hint="eastAsia"/>
              </w:rPr>
              <w:t>照料设施建筑</w:t>
            </w:r>
            <w:r w:rsidRPr="006D654A">
              <w:rPr>
                <w:rFonts w:cs="Times New Roman" w:hint="eastAsia"/>
                <w:u w:val="single" w:color="000000"/>
              </w:rPr>
              <w:t>生活饮用水和生活热水的原水</w:t>
            </w:r>
            <w:r w:rsidRPr="006D654A">
              <w:rPr>
                <w:rFonts w:cs="Times New Roman" w:hint="eastAsia"/>
              </w:rPr>
              <w:t>水质应符合国家现行标准</w:t>
            </w:r>
            <w:r w:rsidRPr="006D654A">
              <w:rPr>
                <w:rFonts w:cs="Times New Roman" w:hint="eastAsia"/>
                <w:u w:val="single" w:color="000000"/>
              </w:rPr>
              <w:t>《生活饮用水卫生标准》GB 5749</w:t>
            </w:r>
            <w:r w:rsidRPr="006D654A">
              <w:rPr>
                <w:rFonts w:cs="Times New Roman" w:hint="eastAsia"/>
              </w:rPr>
              <w:t>的规定。非传统水源可用于室外绿化及道路浇洒，但不应进入建筑内老年人可触及的生活区域。</w:t>
            </w:r>
          </w:p>
          <w:bookmarkEnd w:id="14"/>
          <w:p w14:paraId="52A57462" w14:textId="77777777" w:rsidR="009B1FC7" w:rsidRDefault="009B1FC7" w:rsidP="008049F7">
            <w:pPr>
              <w:pStyle w:val="ae"/>
              <w:shd w:val="clear" w:color="auto" w:fill="FFFFFF"/>
              <w:snapToGrid w:val="0"/>
              <w:spacing w:before="0" w:beforeAutospacing="0" w:after="0" w:afterAutospacing="0"/>
              <w:ind w:firstLine="422"/>
              <w:rPr>
                <w:rFonts w:cs="Helvetica"/>
                <w:b/>
                <w:u w:val="single"/>
              </w:rPr>
            </w:pPr>
          </w:p>
        </w:tc>
      </w:tr>
      <w:tr w:rsidR="009B1FC7" w14:paraId="15AA28CD" w14:textId="77777777" w:rsidTr="009B1FC7">
        <w:trPr>
          <w:trHeight w:val="833"/>
          <w:jc w:val="center"/>
        </w:trPr>
        <w:tc>
          <w:tcPr>
            <w:tcW w:w="4663" w:type="dxa"/>
          </w:tcPr>
          <w:p w14:paraId="5BB27493" w14:textId="77777777" w:rsidR="009B1FC7" w:rsidRDefault="009B1FC7" w:rsidP="008049F7">
            <w:pPr>
              <w:pStyle w:val="ae"/>
              <w:adjustRightInd w:val="0"/>
              <w:snapToGrid w:val="0"/>
              <w:spacing w:before="0" w:beforeAutospacing="0" w:after="0" w:afterAutospacing="0"/>
              <w:ind w:firstLine="422"/>
              <w:jc w:val="both"/>
              <w:rPr>
                <w:rFonts w:cs="Times New Roman"/>
                <w:b/>
                <w:bCs/>
              </w:rPr>
            </w:pPr>
            <w:r>
              <w:rPr>
                <w:rFonts w:cs="Times New Roman" w:hint="eastAsia"/>
                <w:b/>
                <w:bCs/>
              </w:rPr>
              <w:t>7.1.3</w:t>
            </w:r>
            <w:r>
              <w:rPr>
                <w:rFonts w:cs="Times New Roman" w:hint="eastAsia"/>
                <w:bCs/>
              </w:rPr>
              <w:t xml:space="preserve">  建筑</w:t>
            </w:r>
            <w:proofErr w:type="gramStart"/>
            <w:r>
              <w:rPr>
                <w:rFonts w:cs="Times New Roman" w:hint="eastAsia"/>
              </w:rPr>
              <w:t>宜供应</w:t>
            </w:r>
            <w:proofErr w:type="gramEnd"/>
            <w:r>
              <w:rPr>
                <w:rFonts w:cs="Times New Roman" w:hint="eastAsia"/>
              </w:rPr>
              <w:t>热水，并宜采取集中热水供应系统。储水温度不宜低于60℃，</w:t>
            </w:r>
            <w:r w:rsidRPr="00390C2B">
              <w:rPr>
                <w:rFonts w:cs="Times New Roman" w:hint="eastAsia"/>
                <w:bdr w:val="single" w:sz="4" w:space="0" w:color="auto"/>
              </w:rPr>
              <w:t>热水</w:t>
            </w:r>
            <w:r>
              <w:rPr>
                <w:rFonts w:cs="Times New Roman" w:hint="eastAsia"/>
              </w:rPr>
              <w:t>配水点水温</w:t>
            </w:r>
            <w:r w:rsidRPr="00390C2B">
              <w:rPr>
                <w:rFonts w:cs="Times New Roman" w:hint="eastAsia"/>
                <w:bdr w:val="single" w:sz="4" w:space="0" w:color="auto"/>
              </w:rPr>
              <w:t>宜为40℃~50℃</w:t>
            </w:r>
            <w:r>
              <w:rPr>
                <w:rFonts w:cs="Times New Roman" w:hint="eastAsia"/>
              </w:rPr>
              <w:t>。热水供应应有控温、稳压装置，宜采用恒温阀或恒温龙头，明装热水管道应设有保温措施。</w:t>
            </w:r>
            <w:r w:rsidRPr="00390C2B">
              <w:rPr>
                <w:rFonts w:cs="Times New Roman" w:hint="eastAsia"/>
                <w:bdr w:val="single" w:sz="4" w:space="0" w:color="auto"/>
              </w:rPr>
              <w:t>有条件的地区宜优先采用热泵或太阳能等非传统热源制备生活热水，并宜</w:t>
            </w:r>
            <w:r w:rsidRPr="00390C2B">
              <w:rPr>
                <w:rFonts w:cs="Times New Roman" w:hint="eastAsia"/>
                <w:bdr w:val="single" w:sz="4" w:space="0" w:color="auto"/>
              </w:rPr>
              <w:lastRenderedPageBreak/>
              <w:t>配有辅助加热设施。太阳能热水系统应设防过热设施。</w:t>
            </w:r>
          </w:p>
        </w:tc>
        <w:tc>
          <w:tcPr>
            <w:tcW w:w="4790" w:type="dxa"/>
          </w:tcPr>
          <w:p w14:paraId="31616776" w14:textId="77777777" w:rsidR="009B1FC7" w:rsidRDefault="009B1FC7" w:rsidP="008049F7">
            <w:pPr>
              <w:pStyle w:val="ae"/>
              <w:adjustRightInd w:val="0"/>
              <w:snapToGrid w:val="0"/>
              <w:spacing w:before="0" w:beforeAutospacing="0" w:after="0" w:afterAutospacing="0"/>
              <w:ind w:firstLine="422"/>
              <w:jc w:val="both"/>
              <w:rPr>
                <w:rFonts w:cs="Times New Roman"/>
              </w:rPr>
            </w:pPr>
            <w:bookmarkStart w:id="15" w:name="_Hlk100741971"/>
            <w:r>
              <w:rPr>
                <w:rFonts w:cs="Times New Roman" w:hint="eastAsia"/>
                <w:b/>
                <w:bCs/>
              </w:rPr>
              <w:lastRenderedPageBreak/>
              <w:t>7.1.3</w:t>
            </w:r>
            <w:r>
              <w:rPr>
                <w:rFonts w:cs="Times New Roman" w:hint="eastAsia"/>
                <w:bCs/>
              </w:rPr>
              <w:t xml:space="preserve">  建筑</w:t>
            </w:r>
            <w:proofErr w:type="gramStart"/>
            <w:r>
              <w:rPr>
                <w:rFonts w:cs="Times New Roman" w:hint="eastAsia"/>
              </w:rPr>
              <w:t>宜供应</w:t>
            </w:r>
            <w:proofErr w:type="gramEnd"/>
            <w:r>
              <w:rPr>
                <w:rFonts w:cs="Times New Roman" w:hint="eastAsia"/>
              </w:rPr>
              <w:t>热水，并宜采取集中热水供应系统</w:t>
            </w:r>
            <w:r w:rsidRPr="00262890">
              <w:rPr>
                <w:rFonts w:cs="Times New Roman" w:hint="eastAsia"/>
                <w:u w:val="single" w:color="000000"/>
              </w:rPr>
              <w:t>。</w:t>
            </w:r>
            <w:r w:rsidRPr="006D654A">
              <w:rPr>
                <w:rFonts w:cs="Times New Roman" w:hint="eastAsia"/>
                <w:u w:val="single"/>
              </w:rPr>
              <w:t>热源应根据当地可再生能源、</w:t>
            </w:r>
            <w:proofErr w:type="gramStart"/>
            <w:r w:rsidRPr="006D654A">
              <w:rPr>
                <w:rFonts w:cs="Times New Roman" w:hint="eastAsia"/>
                <w:u w:val="single"/>
              </w:rPr>
              <w:t>热资源</w:t>
            </w:r>
            <w:proofErr w:type="gramEnd"/>
            <w:r w:rsidRPr="006D654A">
              <w:rPr>
                <w:rFonts w:cs="Times New Roman" w:hint="eastAsia"/>
                <w:u w:val="single"/>
              </w:rPr>
              <w:t>条件，</w:t>
            </w:r>
            <w:r w:rsidRPr="006D654A">
              <w:rPr>
                <w:rFonts w:hint="eastAsia"/>
                <w:u w:val="single"/>
              </w:rPr>
              <w:t>在保证热水供应稳定的前提下，优先选择适合地方条件的节能型热源作为主要或辅助热源。</w:t>
            </w:r>
            <w:r w:rsidRPr="006D654A">
              <w:rPr>
                <w:rFonts w:cs="Times New Roman" w:hint="eastAsia"/>
                <w:u w:val="single"/>
              </w:rPr>
              <w:t>集中热水供应系统的加热设备出水温度不应高于70℃，</w:t>
            </w:r>
            <w:r w:rsidRPr="006D654A">
              <w:rPr>
                <w:rFonts w:cs="Times New Roman" w:hint="eastAsia"/>
              </w:rPr>
              <w:t>储水温度不宜低于60℃，</w:t>
            </w:r>
            <w:r w:rsidRPr="006D654A">
              <w:rPr>
                <w:rFonts w:cs="Times New Roman" w:hint="eastAsia"/>
                <w:u w:val="single"/>
              </w:rPr>
              <w:t>配水点热水出水温度不应低于</w:t>
            </w:r>
            <w:r w:rsidRPr="006D654A">
              <w:rPr>
                <w:rFonts w:cs="Times New Roman"/>
                <w:u w:val="single"/>
              </w:rPr>
              <w:t>46</w:t>
            </w:r>
            <w:r w:rsidRPr="006D654A">
              <w:rPr>
                <w:rFonts w:cs="Times New Roman" w:hint="eastAsia"/>
                <w:u w:val="single"/>
              </w:rPr>
              <w:t>℃。</w:t>
            </w:r>
            <w:r w:rsidRPr="006D654A">
              <w:rPr>
                <w:rFonts w:cs="Times New Roman" w:hint="eastAsia"/>
              </w:rPr>
              <w:t>热水供应应有控温、稳压</w:t>
            </w:r>
            <w:r w:rsidRPr="006D654A">
              <w:rPr>
                <w:rFonts w:cs="Times New Roman" w:hint="eastAsia"/>
                <w:u w:val="single" w:color="C00000"/>
              </w:rPr>
              <w:t>等</w:t>
            </w:r>
            <w:r w:rsidRPr="006D654A">
              <w:rPr>
                <w:rFonts w:cs="Times New Roman" w:hint="eastAsia"/>
                <w:u w:val="single" w:color="C00000"/>
              </w:rPr>
              <w:lastRenderedPageBreak/>
              <w:t>防烫伤</w:t>
            </w:r>
            <w:r w:rsidRPr="006D654A">
              <w:rPr>
                <w:rFonts w:cs="Times New Roman" w:hint="eastAsia"/>
              </w:rPr>
              <w:t>装置，宜采用恒温阀或恒温龙头，</w:t>
            </w:r>
            <w:r w:rsidRPr="006D654A">
              <w:rPr>
                <w:u w:val="single" w:color="000000"/>
              </w:rPr>
              <w:t>当</w:t>
            </w:r>
            <w:r>
              <w:rPr>
                <w:u w:val="single" w:color="000000"/>
              </w:rPr>
              <w:t>采用普通</w:t>
            </w:r>
            <w:r>
              <w:rPr>
                <w:rFonts w:hint="eastAsia"/>
                <w:u w:val="single" w:color="000000"/>
              </w:rPr>
              <w:t>水</w:t>
            </w:r>
            <w:r>
              <w:rPr>
                <w:u w:val="single" w:color="000000"/>
              </w:rPr>
              <w:t>龙头时，冷、</w:t>
            </w:r>
            <w:bookmarkStart w:id="16" w:name="_Hlk100741988"/>
            <w:bookmarkEnd w:id="15"/>
            <w:r>
              <w:rPr>
                <w:u w:val="single" w:color="000000"/>
              </w:rPr>
              <w:t>热水龙头应采用色标区分</w:t>
            </w:r>
            <w:r>
              <w:rPr>
                <w:rFonts w:hint="eastAsia"/>
                <w:u w:val="single" w:color="000000"/>
              </w:rPr>
              <w:t>，</w:t>
            </w:r>
            <w:r>
              <w:rPr>
                <w:rFonts w:cs="Times New Roman" w:hint="eastAsia"/>
              </w:rPr>
              <w:t>明装热水管道应设有保温措施。</w:t>
            </w:r>
            <w:bookmarkEnd w:id="16"/>
          </w:p>
          <w:p w14:paraId="682F1DF7" w14:textId="6065830D" w:rsidR="001A344B" w:rsidRDefault="001A344B" w:rsidP="008049F7">
            <w:pPr>
              <w:pStyle w:val="ae"/>
              <w:adjustRightInd w:val="0"/>
              <w:snapToGrid w:val="0"/>
              <w:spacing w:before="0" w:beforeAutospacing="0" w:after="0" w:afterAutospacing="0"/>
              <w:ind w:firstLine="422"/>
              <w:jc w:val="both"/>
              <w:rPr>
                <w:rFonts w:cs="Times New Roman"/>
                <w:b/>
                <w:bCs/>
              </w:rPr>
            </w:pPr>
          </w:p>
        </w:tc>
      </w:tr>
      <w:tr w:rsidR="009B1FC7" w14:paraId="22C508FE" w14:textId="77777777" w:rsidTr="009B1FC7">
        <w:trPr>
          <w:trHeight w:val="833"/>
          <w:jc w:val="center"/>
        </w:trPr>
        <w:tc>
          <w:tcPr>
            <w:tcW w:w="4663" w:type="dxa"/>
          </w:tcPr>
          <w:p w14:paraId="3BEC07F4" w14:textId="27DAA704" w:rsidR="009B1FC7" w:rsidRDefault="009B1FC7" w:rsidP="008049F7">
            <w:pPr>
              <w:rPr>
                <w:rFonts w:ascii="宋体" w:hAnsi="宋体"/>
                <w:sz w:val="24"/>
                <w:szCs w:val="24"/>
              </w:rPr>
            </w:pPr>
            <w:r>
              <w:rPr>
                <w:rFonts w:ascii="宋体" w:hAnsi="宋体" w:hint="eastAsia"/>
                <w:b/>
                <w:bCs/>
                <w:sz w:val="24"/>
                <w:szCs w:val="24"/>
              </w:rPr>
              <w:lastRenderedPageBreak/>
              <w:t>7.1.6</w:t>
            </w:r>
            <w:r>
              <w:rPr>
                <w:rFonts w:ascii="宋体" w:hAnsi="宋体" w:hint="eastAsia"/>
                <w:bCs/>
                <w:sz w:val="24"/>
                <w:szCs w:val="24"/>
              </w:rPr>
              <w:t xml:space="preserve">  老年人使用的</w:t>
            </w:r>
            <w:r>
              <w:rPr>
                <w:rFonts w:ascii="宋体" w:hAnsi="宋体" w:hint="eastAsia"/>
                <w:sz w:val="24"/>
                <w:szCs w:val="24"/>
              </w:rPr>
              <w:t>公用卫生间宜采用光电感应式、触摸式等便于操作的水龙头和水冲式坐便器冲洗装置</w:t>
            </w:r>
            <w:r>
              <w:rPr>
                <w:rFonts w:ascii="宋体" w:hAnsi="宋体"/>
                <w:color w:val="5F497A" w:themeColor="accent4" w:themeShade="BF"/>
                <w:sz w:val="24"/>
                <w:szCs w:val="24"/>
              </w:rPr>
              <w:t>。</w:t>
            </w:r>
            <w:r>
              <w:rPr>
                <w:rFonts w:ascii="宋体" w:hAnsi="宋体" w:hint="eastAsia"/>
                <w:sz w:val="24"/>
                <w:szCs w:val="24"/>
              </w:rPr>
              <w:t>室内排水应通畅便捷，并保证有效的水封要求。截水用条形地漏宜与地面平齐，不影响人员及轮椅通行；</w:t>
            </w:r>
            <w:r>
              <w:rPr>
                <w:rFonts w:ascii="宋体" w:hAnsi="宋体"/>
                <w:sz w:val="24"/>
                <w:szCs w:val="24"/>
              </w:rPr>
              <w:t>卫生间地漏宜设在靠近角部最低处不易被踩踏的部位。</w:t>
            </w:r>
          </w:p>
          <w:p w14:paraId="68FA006B" w14:textId="77777777" w:rsidR="009B1FC7" w:rsidRDefault="009B1FC7" w:rsidP="008049F7">
            <w:pPr>
              <w:pStyle w:val="ae"/>
              <w:adjustRightInd w:val="0"/>
              <w:snapToGrid w:val="0"/>
              <w:spacing w:before="0" w:beforeAutospacing="0" w:after="0" w:afterAutospacing="0"/>
              <w:ind w:firstLine="422"/>
              <w:jc w:val="both"/>
              <w:rPr>
                <w:rFonts w:cs="Times New Roman"/>
                <w:b/>
                <w:bCs/>
              </w:rPr>
            </w:pPr>
          </w:p>
        </w:tc>
        <w:tc>
          <w:tcPr>
            <w:tcW w:w="4790" w:type="dxa"/>
          </w:tcPr>
          <w:p w14:paraId="59EEEE79" w14:textId="77777777" w:rsidR="009B1FC7" w:rsidRDefault="009B1FC7" w:rsidP="008049F7">
            <w:pPr>
              <w:rPr>
                <w:rFonts w:ascii="宋体" w:hAnsi="宋体"/>
                <w:sz w:val="24"/>
                <w:szCs w:val="24"/>
              </w:rPr>
            </w:pPr>
            <w:r>
              <w:rPr>
                <w:rFonts w:ascii="宋体" w:hAnsi="宋体" w:hint="eastAsia"/>
                <w:b/>
                <w:bCs/>
                <w:sz w:val="24"/>
                <w:szCs w:val="24"/>
              </w:rPr>
              <w:t>7.1.6</w:t>
            </w:r>
            <w:r>
              <w:rPr>
                <w:rFonts w:ascii="宋体" w:hAnsi="宋体" w:hint="eastAsia"/>
                <w:bCs/>
                <w:sz w:val="24"/>
                <w:szCs w:val="24"/>
              </w:rPr>
              <w:t xml:space="preserve">  老年人使用的</w:t>
            </w:r>
            <w:r>
              <w:rPr>
                <w:rFonts w:ascii="宋体" w:hAnsi="宋体" w:hint="eastAsia"/>
                <w:sz w:val="24"/>
                <w:szCs w:val="24"/>
              </w:rPr>
              <w:t>公用卫生间宜采用光电感应式、触摸式等便于操作的水龙头和水冲式坐便器冲洗装置</w:t>
            </w:r>
            <w:r>
              <w:rPr>
                <w:rFonts w:ascii="宋体" w:hAnsi="宋体" w:hint="eastAsia"/>
                <w:sz w:val="24"/>
                <w:szCs w:val="24"/>
                <w:u w:val="single"/>
              </w:rPr>
              <w:t>；</w:t>
            </w:r>
            <w:r>
              <w:rPr>
                <w:rFonts w:ascii="宋体" w:hAnsi="宋体"/>
                <w:sz w:val="24"/>
                <w:szCs w:val="24"/>
                <w:u w:val="single"/>
              </w:rPr>
              <w:t>失能老年人护理型床位的居室卫生间宜安装冲洗装置</w:t>
            </w:r>
            <w:r>
              <w:rPr>
                <w:rFonts w:ascii="宋体" w:hAnsi="宋体"/>
                <w:sz w:val="24"/>
                <w:szCs w:val="24"/>
              </w:rPr>
              <w:t>。</w:t>
            </w:r>
            <w:r>
              <w:rPr>
                <w:rFonts w:ascii="宋体" w:hAnsi="宋体" w:hint="eastAsia"/>
                <w:sz w:val="24"/>
                <w:szCs w:val="24"/>
              </w:rPr>
              <w:t>室内排水应通畅便捷，并保证有效的水封要求。截水用条形地漏宜与地面平齐，不影响人员及轮椅通行；</w:t>
            </w:r>
            <w:r>
              <w:rPr>
                <w:rFonts w:ascii="宋体" w:hAnsi="宋体"/>
                <w:sz w:val="24"/>
                <w:szCs w:val="24"/>
              </w:rPr>
              <w:t>卫生间地漏宜设在靠近</w:t>
            </w:r>
            <w:r>
              <w:rPr>
                <w:rFonts w:ascii="宋体" w:hAnsi="宋体"/>
                <w:sz w:val="24"/>
                <w:szCs w:val="24"/>
                <w:u w:val="single"/>
              </w:rPr>
              <w:t>内侧边墙或</w:t>
            </w:r>
            <w:r>
              <w:rPr>
                <w:rFonts w:ascii="宋体" w:hAnsi="宋体"/>
                <w:sz w:val="24"/>
                <w:szCs w:val="24"/>
              </w:rPr>
              <w:t>角部最低处不易被踩踏的部位。</w:t>
            </w:r>
          </w:p>
          <w:p w14:paraId="3E3F7D7C" w14:textId="77777777" w:rsidR="009B1FC7" w:rsidRDefault="009B1FC7" w:rsidP="008049F7">
            <w:pPr>
              <w:pStyle w:val="ae"/>
              <w:adjustRightInd w:val="0"/>
              <w:snapToGrid w:val="0"/>
              <w:spacing w:before="0" w:beforeAutospacing="0" w:after="0" w:afterAutospacing="0"/>
              <w:ind w:firstLine="422"/>
              <w:jc w:val="both"/>
              <w:rPr>
                <w:rFonts w:cs="Times New Roman"/>
                <w:b/>
                <w:bCs/>
              </w:rPr>
            </w:pPr>
          </w:p>
        </w:tc>
      </w:tr>
      <w:tr w:rsidR="009B1FC7" w14:paraId="6089FFE3" w14:textId="77777777" w:rsidTr="009B1FC7">
        <w:trPr>
          <w:trHeight w:val="833"/>
          <w:jc w:val="center"/>
        </w:trPr>
        <w:tc>
          <w:tcPr>
            <w:tcW w:w="4663" w:type="dxa"/>
          </w:tcPr>
          <w:p w14:paraId="7BF6B436" w14:textId="77777777" w:rsidR="009B1FC7" w:rsidRDefault="009B1FC7" w:rsidP="008049F7">
            <w:pPr>
              <w:rPr>
                <w:rFonts w:ascii="宋体" w:hAnsi="宋体"/>
                <w:color w:val="FF0000"/>
                <w:sz w:val="24"/>
                <w:szCs w:val="24"/>
              </w:rPr>
            </w:pPr>
            <w:r>
              <w:rPr>
                <w:rFonts w:ascii="宋体" w:hAnsi="宋体" w:hint="eastAsia"/>
                <w:b/>
                <w:bCs/>
                <w:sz w:val="24"/>
                <w:szCs w:val="24"/>
              </w:rPr>
              <w:t>7.1.7</w:t>
            </w:r>
            <w:r>
              <w:rPr>
                <w:rFonts w:ascii="宋体" w:hAnsi="宋体" w:hint="eastAsia"/>
                <w:bCs/>
                <w:sz w:val="24"/>
                <w:szCs w:val="24"/>
              </w:rPr>
              <w:t xml:space="preserve">  </w:t>
            </w:r>
            <w:r>
              <w:rPr>
                <w:rFonts w:ascii="宋体" w:hAnsi="宋体" w:hint="eastAsia"/>
                <w:sz w:val="24"/>
                <w:szCs w:val="24"/>
              </w:rPr>
              <w:t>老年人照料设施建筑的卫生间给排水管道宜暗装敷设</w:t>
            </w:r>
            <w:r>
              <w:rPr>
                <w:rFonts w:ascii="宋体" w:hAnsi="宋体"/>
                <w:sz w:val="24"/>
                <w:szCs w:val="24"/>
              </w:rPr>
              <w:t>。</w:t>
            </w:r>
          </w:p>
          <w:p w14:paraId="426C87CF" w14:textId="77777777" w:rsidR="009B1FC7" w:rsidRDefault="009B1FC7" w:rsidP="008049F7">
            <w:pPr>
              <w:rPr>
                <w:rFonts w:ascii="宋体" w:hAnsi="宋体"/>
                <w:b/>
                <w:bCs/>
                <w:sz w:val="24"/>
                <w:szCs w:val="24"/>
              </w:rPr>
            </w:pPr>
          </w:p>
        </w:tc>
        <w:tc>
          <w:tcPr>
            <w:tcW w:w="4790" w:type="dxa"/>
          </w:tcPr>
          <w:p w14:paraId="77AF6A4B" w14:textId="77777777" w:rsidR="009B1FC7" w:rsidRPr="003B62FE" w:rsidRDefault="009B1FC7" w:rsidP="008049F7">
            <w:pPr>
              <w:textAlignment w:val="baseline"/>
              <w:rPr>
                <w:rFonts w:ascii="宋体" w:hAnsi="宋体"/>
                <w:color w:val="C00000"/>
                <w:sz w:val="24"/>
                <w:szCs w:val="24"/>
                <w:u w:val="single" w:color="C00000"/>
              </w:rPr>
            </w:pPr>
            <w:bookmarkStart w:id="17" w:name="_Hlk100821535"/>
            <w:r>
              <w:rPr>
                <w:rFonts w:ascii="宋体" w:hAnsi="宋体" w:hint="eastAsia"/>
                <w:b/>
                <w:bCs/>
                <w:sz w:val="24"/>
                <w:szCs w:val="24"/>
              </w:rPr>
              <w:t>7.1.7</w:t>
            </w:r>
            <w:r>
              <w:rPr>
                <w:rFonts w:ascii="宋体" w:hAnsi="宋体" w:hint="eastAsia"/>
                <w:bCs/>
                <w:sz w:val="24"/>
                <w:szCs w:val="24"/>
              </w:rPr>
              <w:t xml:space="preserve">  </w:t>
            </w:r>
            <w:r>
              <w:rPr>
                <w:rFonts w:ascii="宋体" w:hAnsi="宋体" w:hint="eastAsia"/>
                <w:sz w:val="24"/>
                <w:szCs w:val="24"/>
              </w:rPr>
              <w:t>老年人照料设施建筑的卫生间给排水管道宜暗装敷设</w:t>
            </w:r>
            <w:r w:rsidRPr="00937182">
              <w:rPr>
                <w:rFonts w:ascii="宋体" w:hAnsi="宋体" w:hint="eastAsia"/>
                <w:sz w:val="24"/>
                <w:szCs w:val="24"/>
                <w:u w:val="single"/>
              </w:rPr>
              <w:t>，</w:t>
            </w:r>
            <w:r w:rsidRPr="0023023E">
              <w:rPr>
                <w:rFonts w:ascii="宋体" w:hAnsi="宋体"/>
                <w:sz w:val="24"/>
                <w:szCs w:val="24"/>
                <w:u w:val="single"/>
              </w:rPr>
              <w:t>且不</w:t>
            </w:r>
            <w:r w:rsidRPr="0023023E">
              <w:rPr>
                <w:rFonts w:ascii="宋体" w:hAnsi="宋体" w:hint="eastAsia"/>
                <w:sz w:val="24"/>
                <w:szCs w:val="24"/>
                <w:u w:val="single"/>
              </w:rPr>
              <w:t>宜</w:t>
            </w:r>
            <w:r w:rsidRPr="0023023E">
              <w:rPr>
                <w:rFonts w:ascii="宋体" w:hAnsi="宋体"/>
                <w:sz w:val="24"/>
                <w:szCs w:val="24"/>
                <w:u w:val="single"/>
              </w:rPr>
              <w:t>靠近与</w:t>
            </w:r>
            <w:r w:rsidRPr="0023023E">
              <w:rPr>
                <w:rFonts w:ascii="宋体" w:hAnsi="宋体" w:hint="eastAsia"/>
                <w:sz w:val="24"/>
                <w:szCs w:val="24"/>
                <w:u w:val="single"/>
              </w:rPr>
              <w:t>卧</w:t>
            </w:r>
            <w:r w:rsidRPr="0023023E">
              <w:rPr>
                <w:rFonts w:ascii="宋体" w:hAnsi="宋体"/>
                <w:sz w:val="24"/>
                <w:szCs w:val="24"/>
                <w:u w:val="single"/>
              </w:rPr>
              <w:t>室贴邻的内墙</w:t>
            </w:r>
            <w:r w:rsidRPr="0023023E">
              <w:rPr>
                <w:rFonts w:ascii="宋体" w:hAnsi="宋体" w:hint="eastAsia"/>
                <w:sz w:val="24"/>
                <w:szCs w:val="24"/>
                <w:u w:val="single"/>
              </w:rPr>
              <w:t>。排水管道</w:t>
            </w:r>
            <w:r w:rsidRPr="0023023E">
              <w:rPr>
                <w:sz w:val="24"/>
                <w:szCs w:val="24"/>
                <w:u w:val="single"/>
              </w:rPr>
              <w:t>应采取满足隔声要求的措施</w:t>
            </w:r>
            <w:r w:rsidRPr="00937182">
              <w:rPr>
                <w:rFonts w:hint="eastAsia"/>
                <w:sz w:val="24"/>
                <w:szCs w:val="24"/>
              </w:rPr>
              <w:t>。</w:t>
            </w:r>
          </w:p>
          <w:bookmarkEnd w:id="17"/>
          <w:p w14:paraId="7C1EDD21" w14:textId="77777777" w:rsidR="009B1FC7" w:rsidRDefault="009B1FC7" w:rsidP="008049F7">
            <w:pPr>
              <w:rPr>
                <w:rFonts w:ascii="宋体" w:hAnsi="宋体"/>
                <w:b/>
                <w:bCs/>
                <w:sz w:val="24"/>
                <w:szCs w:val="24"/>
              </w:rPr>
            </w:pPr>
          </w:p>
        </w:tc>
      </w:tr>
      <w:tr w:rsidR="009B1FC7" w14:paraId="7D22425C" w14:textId="77777777" w:rsidTr="009B1FC7">
        <w:trPr>
          <w:trHeight w:val="833"/>
          <w:jc w:val="center"/>
        </w:trPr>
        <w:tc>
          <w:tcPr>
            <w:tcW w:w="4663" w:type="dxa"/>
          </w:tcPr>
          <w:p w14:paraId="292A9430" w14:textId="77777777" w:rsidR="009B1FC7" w:rsidRDefault="009B1FC7" w:rsidP="008049F7">
            <w:pPr>
              <w:rPr>
                <w:rFonts w:ascii="宋体" w:hAnsi="宋体"/>
                <w:b/>
                <w:bCs/>
                <w:sz w:val="24"/>
                <w:szCs w:val="24"/>
              </w:rPr>
            </w:pPr>
          </w:p>
        </w:tc>
        <w:tc>
          <w:tcPr>
            <w:tcW w:w="4790" w:type="dxa"/>
          </w:tcPr>
          <w:p w14:paraId="298BEB9D" w14:textId="3B415FC1" w:rsidR="009B1FC7" w:rsidRDefault="009B1FC7" w:rsidP="008049F7">
            <w:pPr>
              <w:textAlignment w:val="baseline"/>
              <w:rPr>
                <w:rFonts w:ascii="宋体" w:hAnsi="宋体"/>
                <w:color w:val="5F497A"/>
                <w:sz w:val="24"/>
                <w:szCs w:val="24"/>
                <w:u w:val="single" w:color="5F497A"/>
              </w:rPr>
            </w:pPr>
            <w:bookmarkStart w:id="18" w:name="_Hlk100821555"/>
            <w:r>
              <w:rPr>
                <w:rFonts w:ascii="宋体" w:hAnsi="宋体"/>
                <w:b/>
                <w:sz w:val="24"/>
                <w:szCs w:val="24"/>
                <w:u w:val="single" w:color="000000"/>
              </w:rPr>
              <w:t>7.1.8</w:t>
            </w:r>
            <w:r>
              <w:rPr>
                <w:rFonts w:ascii="宋体" w:hAnsi="宋体"/>
                <w:sz w:val="24"/>
                <w:szCs w:val="24"/>
              </w:rPr>
              <w:t xml:space="preserve"> </w:t>
            </w:r>
            <w:r>
              <w:rPr>
                <w:rFonts w:ascii="宋体" w:hAnsi="宋体" w:hint="eastAsia"/>
                <w:sz w:val="24"/>
                <w:szCs w:val="24"/>
              </w:rPr>
              <w:t xml:space="preserve"> </w:t>
            </w:r>
            <w:r w:rsidRPr="0023023E">
              <w:rPr>
                <w:rFonts w:ascii="宋体" w:hAnsi="宋体" w:hint="eastAsia"/>
                <w:sz w:val="24"/>
                <w:szCs w:val="24"/>
                <w:u w:val="single"/>
              </w:rPr>
              <w:t>能被老年人触及的</w:t>
            </w:r>
            <w:r w:rsidRPr="0023023E">
              <w:rPr>
                <w:rFonts w:ascii="宋体" w:hAnsi="宋体"/>
                <w:sz w:val="24"/>
                <w:szCs w:val="24"/>
                <w:u w:val="single"/>
              </w:rPr>
              <w:t>室内消火栓箱不应采用普通玻璃门，</w:t>
            </w:r>
            <w:proofErr w:type="gramStart"/>
            <w:r w:rsidRPr="0023023E">
              <w:rPr>
                <w:rFonts w:ascii="宋体" w:hAnsi="宋体"/>
                <w:sz w:val="24"/>
                <w:szCs w:val="24"/>
                <w:u w:val="single"/>
              </w:rPr>
              <w:t>且应暗装</w:t>
            </w:r>
            <w:proofErr w:type="gramEnd"/>
            <w:r w:rsidRPr="0023023E">
              <w:rPr>
                <w:rFonts w:ascii="宋体" w:hAnsi="宋体" w:hint="eastAsia"/>
                <w:sz w:val="24"/>
                <w:szCs w:val="24"/>
                <w:u w:val="single"/>
              </w:rPr>
              <w:t>；与室内供水系统直接连接的消防软管卷盘及单体类灭火器宜设在箱内暗装，并设有明显标识，且</w:t>
            </w:r>
            <w:r w:rsidRPr="0023023E">
              <w:rPr>
                <w:rFonts w:ascii="宋体" w:hAnsi="宋体"/>
                <w:sz w:val="24"/>
                <w:szCs w:val="24"/>
                <w:u w:val="single"/>
              </w:rPr>
              <w:t>不应采用普通玻璃门</w:t>
            </w:r>
            <w:r w:rsidRPr="0023023E">
              <w:rPr>
                <w:rFonts w:ascii="宋体" w:hAnsi="宋体" w:hint="eastAsia"/>
                <w:sz w:val="24"/>
                <w:szCs w:val="24"/>
                <w:u w:val="single"/>
              </w:rPr>
              <w:t>。</w:t>
            </w:r>
          </w:p>
          <w:bookmarkEnd w:id="18"/>
          <w:p w14:paraId="162CE591" w14:textId="77777777" w:rsidR="009B1FC7" w:rsidRDefault="009B1FC7" w:rsidP="008049F7">
            <w:pPr>
              <w:rPr>
                <w:rFonts w:ascii="宋体" w:hAnsi="宋体"/>
                <w:b/>
                <w:bCs/>
                <w:sz w:val="24"/>
                <w:szCs w:val="24"/>
              </w:rPr>
            </w:pPr>
          </w:p>
        </w:tc>
      </w:tr>
      <w:tr w:rsidR="009B1FC7" w14:paraId="6CFCEF50" w14:textId="77777777" w:rsidTr="009B1FC7">
        <w:trPr>
          <w:trHeight w:val="833"/>
          <w:jc w:val="center"/>
        </w:trPr>
        <w:tc>
          <w:tcPr>
            <w:tcW w:w="4663" w:type="dxa"/>
            <w:vAlign w:val="center"/>
          </w:tcPr>
          <w:p w14:paraId="2658CEA4" w14:textId="77777777" w:rsidR="009B1FC7" w:rsidRDefault="009B1FC7" w:rsidP="008049F7">
            <w:pPr>
              <w:widowControl/>
              <w:shd w:val="clear" w:color="auto" w:fill="FFFFFF"/>
              <w:spacing w:before="300" w:after="150"/>
              <w:ind w:firstLine="0"/>
              <w:jc w:val="center"/>
              <w:outlineLvl w:val="0"/>
              <w:rPr>
                <w:rFonts w:ascii="宋体" w:hAnsi="宋体"/>
                <w:b/>
                <w:bCs/>
                <w:sz w:val="24"/>
                <w:szCs w:val="24"/>
              </w:rPr>
            </w:pPr>
            <w:r>
              <w:rPr>
                <w:rFonts w:eastAsiaTheme="minorEastAsia"/>
                <w:b/>
                <w:bCs/>
                <w:color w:val="000000" w:themeColor="text1"/>
                <w:spacing w:val="30"/>
                <w:kern w:val="36"/>
                <w:sz w:val="24"/>
                <w:szCs w:val="24"/>
              </w:rPr>
              <w:t>7</w:t>
            </w:r>
            <w:r>
              <w:rPr>
                <w:rFonts w:eastAsiaTheme="minorEastAsia" w:hint="eastAsia"/>
                <w:b/>
                <w:bCs/>
                <w:color w:val="000000" w:themeColor="text1"/>
                <w:spacing w:val="30"/>
                <w:kern w:val="36"/>
                <w:sz w:val="24"/>
                <w:szCs w:val="24"/>
              </w:rPr>
              <w:t>.2</w:t>
            </w:r>
            <w:r>
              <w:rPr>
                <w:rFonts w:eastAsiaTheme="minorEastAsia" w:hint="eastAsia"/>
                <w:b/>
                <w:bCs/>
                <w:color w:val="000000" w:themeColor="text1"/>
                <w:spacing w:val="30"/>
                <w:kern w:val="36"/>
                <w:sz w:val="24"/>
                <w:szCs w:val="24"/>
              </w:rPr>
              <w:t>供暖、通风与空气调节</w:t>
            </w:r>
          </w:p>
        </w:tc>
        <w:tc>
          <w:tcPr>
            <w:tcW w:w="4790" w:type="dxa"/>
            <w:vAlign w:val="center"/>
          </w:tcPr>
          <w:p w14:paraId="37FC2FF0" w14:textId="77777777" w:rsidR="009B1FC7" w:rsidRDefault="009B1FC7" w:rsidP="008049F7">
            <w:pPr>
              <w:widowControl/>
              <w:shd w:val="clear" w:color="auto" w:fill="FFFFFF"/>
              <w:spacing w:before="300" w:after="150"/>
              <w:ind w:firstLine="0"/>
              <w:jc w:val="center"/>
              <w:outlineLvl w:val="0"/>
              <w:rPr>
                <w:rFonts w:ascii="宋体" w:hAnsi="宋体"/>
                <w:b/>
                <w:sz w:val="24"/>
                <w:szCs w:val="24"/>
                <w:u w:val="single"/>
              </w:rPr>
            </w:pPr>
            <w:r>
              <w:rPr>
                <w:rFonts w:eastAsiaTheme="minorEastAsia"/>
                <w:b/>
                <w:bCs/>
                <w:color w:val="000000" w:themeColor="text1"/>
                <w:spacing w:val="30"/>
                <w:kern w:val="36"/>
                <w:sz w:val="24"/>
                <w:szCs w:val="24"/>
              </w:rPr>
              <w:t>7</w:t>
            </w:r>
            <w:r>
              <w:rPr>
                <w:rFonts w:eastAsiaTheme="minorEastAsia" w:hint="eastAsia"/>
                <w:b/>
                <w:bCs/>
                <w:color w:val="000000" w:themeColor="text1"/>
                <w:spacing w:val="30"/>
                <w:kern w:val="36"/>
                <w:sz w:val="24"/>
                <w:szCs w:val="24"/>
              </w:rPr>
              <w:t>.2</w:t>
            </w:r>
            <w:r>
              <w:rPr>
                <w:rFonts w:eastAsiaTheme="minorEastAsia" w:hint="eastAsia"/>
                <w:b/>
                <w:bCs/>
                <w:color w:val="000000" w:themeColor="text1"/>
                <w:spacing w:val="30"/>
                <w:kern w:val="36"/>
                <w:sz w:val="24"/>
                <w:szCs w:val="24"/>
              </w:rPr>
              <w:t>供暖、通风与空气调节</w:t>
            </w:r>
          </w:p>
        </w:tc>
      </w:tr>
      <w:tr w:rsidR="009B1FC7" w14:paraId="11144E44" w14:textId="77777777" w:rsidTr="009B1FC7">
        <w:trPr>
          <w:trHeight w:val="833"/>
          <w:jc w:val="center"/>
        </w:trPr>
        <w:tc>
          <w:tcPr>
            <w:tcW w:w="4663" w:type="dxa"/>
          </w:tcPr>
          <w:p w14:paraId="008A8B41" w14:textId="77777777" w:rsidR="009B1FC7" w:rsidRDefault="009B1FC7" w:rsidP="008049F7">
            <w:pPr>
              <w:pStyle w:val="ae"/>
              <w:adjustRightInd w:val="0"/>
              <w:snapToGrid w:val="0"/>
              <w:spacing w:before="0" w:beforeAutospacing="0" w:after="0" w:afterAutospacing="0"/>
              <w:ind w:firstLine="422"/>
              <w:jc w:val="both"/>
              <w:rPr>
                <w:rFonts w:ascii="Times New Roman" w:hAnsi="Times New Roman" w:cs="Times New Roman"/>
                <w:bdr w:val="single" w:sz="4" w:space="0" w:color="auto"/>
              </w:rPr>
            </w:pPr>
            <w:r w:rsidRPr="009C699C">
              <w:rPr>
                <w:rFonts w:eastAsiaTheme="minorEastAsia" w:hint="eastAsia"/>
                <w:b/>
                <w:color w:val="000000" w:themeColor="text1"/>
                <w:bdr w:val="single" w:sz="4" w:space="0" w:color="auto"/>
              </w:rPr>
              <w:t>7</w:t>
            </w:r>
            <w:r w:rsidRPr="009C699C">
              <w:rPr>
                <w:rFonts w:eastAsiaTheme="minorEastAsia"/>
                <w:b/>
                <w:color w:val="000000" w:themeColor="text1"/>
                <w:bdr w:val="single" w:sz="4" w:space="0" w:color="auto"/>
              </w:rPr>
              <w:t xml:space="preserve">.2.7 </w:t>
            </w:r>
            <w:r w:rsidRPr="009C699C">
              <w:rPr>
                <w:rFonts w:ascii="Times New Roman" w:hAnsi="Times New Roman" w:cs="Times New Roman" w:hint="eastAsia"/>
                <w:bdr w:val="single" w:sz="4" w:space="0" w:color="auto"/>
              </w:rPr>
              <w:t>厨房、卫生间、浴室等应设置具备防止回流功能的机械排风设施。</w:t>
            </w:r>
          </w:p>
          <w:p w14:paraId="3B3717A4" w14:textId="00CAD643" w:rsidR="001A344B" w:rsidRDefault="001A344B" w:rsidP="008049F7">
            <w:pPr>
              <w:pStyle w:val="ae"/>
              <w:adjustRightInd w:val="0"/>
              <w:snapToGrid w:val="0"/>
              <w:spacing w:before="0" w:beforeAutospacing="0" w:after="0" w:afterAutospacing="0"/>
              <w:ind w:firstLine="422"/>
              <w:jc w:val="both"/>
              <w:rPr>
                <w:rFonts w:cs="Times New Roman"/>
                <w:b/>
                <w:bdr w:val="single" w:sz="4" w:space="0" w:color="auto"/>
              </w:rPr>
            </w:pPr>
          </w:p>
        </w:tc>
        <w:tc>
          <w:tcPr>
            <w:tcW w:w="4790" w:type="dxa"/>
          </w:tcPr>
          <w:p w14:paraId="4B92CF03" w14:textId="77777777" w:rsidR="009B1FC7" w:rsidRDefault="009B1FC7" w:rsidP="008049F7">
            <w:pPr>
              <w:rPr>
                <w:rFonts w:ascii="宋体" w:hAnsi="宋体"/>
                <w:b/>
                <w:sz w:val="24"/>
                <w:szCs w:val="24"/>
                <w:u w:val="single"/>
              </w:rPr>
            </w:pPr>
          </w:p>
        </w:tc>
      </w:tr>
      <w:tr w:rsidR="009B1FC7" w14:paraId="67041A2D" w14:textId="77777777" w:rsidTr="009B1FC7">
        <w:trPr>
          <w:trHeight w:val="833"/>
          <w:jc w:val="center"/>
        </w:trPr>
        <w:tc>
          <w:tcPr>
            <w:tcW w:w="4663" w:type="dxa"/>
          </w:tcPr>
          <w:p w14:paraId="3E75AFF9" w14:textId="77777777" w:rsidR="009B1FC7" w:rsidRDefault="009B1FC7" w:rsidP="008049F7">
            <w:pPr>
              <w:pStyle w:val="ae"/>
              <w:adjustRightInd w:val="0"/>
              <w:snapToGrid w:val="0"/>
              <w:spacing w:before="0" w:beforeAutospacing="0" w:after="0" w:afterAutospacing="0"/>
              <w:ind w:firstLine="422"/>
              <w:jc w:val="both"/>
              <w:rPr>
                <w:rFonts w:cs="Times New Roman"/>
              </w:rPr>
            </w:pPr>
            <w:r>
              <w:rPr>
                <w:rFonts w:cs="Times New Roman"/>
                <w:b/>
                <w:bdr w:val="single" w:sz="4" w:space="0" w:color="auto"/>
              </w:rPr>
              <w:t>7.2.8</w:t>
            </w:r>
            <w:r>
              <w:rPr>
                <w:rFonts w:cs="Times New Roman"/>
                <w:bdr w:val="single" w:sz="4" w:space="0" w:color="auto"/>
              </w:rPr>
              <w:t xml:space="preserve"> </w:t>
            </w:r>
            <w:r>
              <w:rPr>
                <w:rFonts w:cs="Times New Roman" w:hint="eastAsia"/>
                <w:bdr w:val="single" w:sz="4" w:space="0" w:color="auto"/>
              </w:rPr>
              <w:t xml:space="preserve"> 严寒、寒冷及夏热冬</w:t>
            </w:r>
            <w:proofErr w:type="gramStart"/>
            <w:r>
              <w:rPr>
                <w:rFonts w:cs="Times New Roman" w:hint="eastAsia"/>
                <w:bdr w:val="single" w:sz="4" w:space="0" w:color="auto"/>
              </w:rPr>
              <w:t>冷地区</w:t>
            </w:r>
            <w:proofErr w:type="gramEnd"/>
            <w:r>
              <w:rPr>
                <w:rFonts w:cs="Times New Roman" w:hint="eastAsia"/>
                <w:bdr w:val="single" w:sz="4" w:space="0" w:color="auto"/>
              </w:rPr>
              <w:t>的老年人照料设施建筑，</w:t>
            </w:r>
            <w:proofErr w:type="gramStart"/>
            <w:r>
              <w:rPr>
                <w:rFonts w:cs="Times New Roman" w:hint="eastAsia"/>
                <w:bdr w:val="single" w:sz="4" w:space="0" w:color="auto"/>
              </w:rPr>
              <w:t>宜设置</w:t>
            </w:r>
            <w:proofErr w:type="gramEnd"/>
            <w:r>
              <w:rPr>
                <w:rFonts w:cs="Times New Roman" w:hint="eastAsia"/>
                <w:bdr w:val="single" w:sz="4" w:space="0" w:color="auto"/>
              </w:rPr>
              <w:t>满足室内卫生要求且运行稳定的通风换气设施。</w:t>
            </w:r>
          </w:p>
          <w:p w14:paraId="43ECAA1D" w14:textId="77777777" w:rsidR="009B1FC7" w:rsidRDefault="009B1FC7" w:rsidP="008049F7">
            <w:pPr>
              <w:rPr>
                <w:rFonts w:ascii="宋体" w:hAnsi="宋体"/>
                <w:b/>
                <w:bCs/>
                <w:sz w:val="24"/>
                <w:szCs w:val="24"/>
              </w:rPr>
            </w:pPr>
          </w:p>
        </w:tc>
        <w:tc>
          <w:tcPr>
            <w:tcW w:w="4790" w:type="dxa"/>
          </w:tcPr>
          <w:p w14:paraId="6946FF63" w14:textId="77777777" w:rsidR="009B1FC7" w:rsidRDefault="009B1FC7" w:rsidP="008049F7">
            <w:pPr>
              <w:rPr>
                <w:rFonts w:ascii="宋体" w:hAnsi="宋体"/>
                <w:b/>
                <w:sz w:val="24"/>
                <w:szCs w:val="24"/>
                <w:u w:val="single"/>
              </w:rPr>
            </w:pPr>
          </w:p>
        </w:tc>
      </w:tr>
      <w:tr w:rsidR="009B1FC7" w14:paraId="14936915" w14:textId="77777777" w:rsidTr="009B1FC7">
        <w:trPr>
          <w:trHeight w:val="833"/>
          <w:jc w:val="center"/>
        </w:trPr>
        <w:tc>
          <w:tcPr>
            <w:tcW w:w="4663" w:type="dxa"/>
          </w:tcPr>
          <w:p w14:paraId="29F01C51" w14:textId="5E0CF7F5" w:rsidR="009B1FC7" w:rsidRDefault="009B1FC7" w:rsidP="001A344B">
            <w:pPr>
              <w:pStyle w:val="ae"/>
              <w:adjustRightInd w:val="0"/>
              <w:snapToGrid w:val="0"/>
              <w:spacing w:before="0" w:beforeAutospacing="0" w:after="0" w:afterAutospacing="0"/>
              <w:ind w:firstLine="422"/>
              <w:jc w:val="both"/>
              <w:rPr>
                <w:rFonts w:cs="Times New Roman"/>
                <w:b/>
                <w:bdr w:val="single" w:sz="4" w:space="0" w:color="auto"/>
              </w:rPr>
            </w:pPr>
            <w:r w:rsidRPr="003C4A5B">
              <w:rPr>
                <w:rFonts w:cs="Times New Roman"/>
                <w:b/>
              </w:rPr>
              <w:lastRenderedPageBreak/>
              <w:t>7.2.</w:t>
            </w:r>
            <w:r>
              <w:rPr>
                <w:rFonts w:cs="Times New Roman"/>
                <w:b/>
                <w:bdr w:val="single" w:sz="4" w:space="0" w:color="auto"/>
              </w:rPr>
              <w:t>9</w:t>
            </w:r>
            <w:r>
              <w:rPr>
                <w:rFonts w:cs="Times New Roman"/>
                <w:b/>
              </w:rPr>
              <w:t xml:space="preserve"> </w:t>
            </w:r>
            <w:r>
              <w:rPr>
                <w:rFonts w:cs="Times New Roman" w:hint="eastAsia"/>
                <w:b/>
              </w:rPr>
              <w:t xml:space="preserve"> </w:t>
            </w:r>
            <w:r>
              <w:rPr>
                <w:rFonts w:cs="Times New Roman"/>
              </w:rPr>
              <w:t>老年人用房</w:t>
            </w:r>
            <w:r>
              <w:rPr>
                <w:rFonts w:cs="Times New Roman" w:hint="eastAsia"/>
              </w:rPr>
              <w:t>人员长期逗留区域</w:t>
            </w:r>
            <w:r>
              <w:rPr>
                <w:rFonts w:cs="Times New Roman"/>
              </w:rPr>
              <w:t>舒适性空调室内设计参数应符合表</w:t>
            </w:r>
            <w:r w:rsidRPr="009C699C">
              <w:rPr>
                <w:rFonts w:cs="Times New Roman"/>
              </w:rPr>
              <w:t>7.2.</w:t>
            </w:r>
            <w:r>
              <w:rPr>
                <w:rFonts w:cs="Times New Roman"/>
                <w:bdr w:val="single" w:sz="4" w:space="0" w:color="auto"/>
              </w:rPr>
              <w:t>9</w:t>
            </w:r>
            <w:r>
              <w:rPr>
                <w:rFonts w:cs="Times New Roman"/>
              </w:rPr>
              <w:t>的规定</w:t>
            </w:r>
            <w:r>
              <w:rPr>
                <w:rFonts w:cs="Times New Roman" w:hint="eastAsia"/>
              </w:rPr>
              <w:t>。</w:t>
            </w:r>
          </w:p>
        </w:tc>
        <w:tc>
          <w:tcPr>
            <w:tcW w:w="4790" w:type="dxa"/>
          </w:tcPr>
          <w:p w14:paraId="3D193C54" w14:textId="329151F3" w:rsidR="009B1FC7" w:rsidRDefault="009B1FC7" w:rsidP="001A344B">
            <w:pPr>
              <w:pStyle w:val="ae"/>
              <w:adjustRightInd w:val="0"/>
              <w:snapToGrid w:val="0"/>
              <w:spacing w:before="0" w:beforeAutospacing="0" w:after="0" w:afterAutospacing="0"/>
              <w:ind w:firstLine="422"/>
              <w:jc w:val="both"/>
              <w:rPr>
                <w:b/>
                <w:u w:val="single"/>
              </w:rPr>
            </w:pPr>
            <w:r w:rsidRPr="003C4A5B">
              <w:rPr>
                <w:rFonts w:cs="Times New Roman"/>
                <w:b/>
                <w:color w:val="5F497A" w:themeColor="accent4" w:themeShade="BF"/>
              </w:rPr>
              <w:t>7.2.</w:t>
            </w:r>
            <w:r>
              <w:rPr>
                <w:rFonts w:cs="Times New Roman"/>
                <w:b/>
                <w:color w:val="5F497A" w:themeColor="accent4" w:themeShade="BF"/>
                <w:u w:val="single"/>
              </w:rPr>
              <w:t>7</w:t>
            </w:r>
            <w:r>
              <w:rPr>
                <w:rFonts w:cs="Times New Roman"/>
                <w:b/>
              </w:rPr>
              <w:t xml:space="preserve"> </w:t>
            </w:r>
            <w:r>
              <w:rPr>
                <w:rFonts w:cs="Times New Roman" w:hint="eastAsia"/>
                <w:b/>
              </w:rPr>
              <w:t xml:space="preserve"> </w:t>
            </w:r>
            <w:r>
              <w:rPr>
                <w:rFonts w:cs="Times New Roman"/>
              </w:rPr>
              <w:t>老年人用房</w:t>
            </w:r>
            <w:r>
              <w:rPr>
                <w:rFonts w:cs="Times New Roman" w:hint="eastAsia"/>
              </w:rPr>
              <w:t>人员长期逗留区域</w:t>
            </w:r>
            <w:r>
              <w:rPr>
                <w:rFonts w:cs="Times New Roman"/>
              </w:rPr>
              <w:t>舒适性空调室内设计参数应符合表</w:t>
            </w:r>
            <w:r w:rsidRPr="009C699C">
              <w:rPr>
                <w:rFonts w:cs="Times New Roman"/>
                <w:color w:val="5F497A" w:themeColor="accent4" w:themeShade="BF"/>
              </w:rPr>
              <w:t>7.2.</w:t>
            </w:r>
            <w:r>
              <w:rPr>
                <w:rFonts w:cs="Times New Roman"/>
                <w:color w:val="5F497A" w:themeColor="accent4" w:themeShade="BF"/>
                <w:u w:val="single"/>
              </w:rPr>
              <w:t>7</w:t>
            </w:r>
            <w:r>
              <w:rPr>
                <w:rFonts w:cs="Times New Roman"/>
              </w:rPr>
              <w:t>的规定</w:t>
            </w:r>
            <w:r>
              <w:rPr>
                <w:rFonts w:cs="Times New Roman" w:hint="eastAsia"/>
              </w:rPr>
              <w:t>。</w:t>
            </w:r>
          </w:p>
        </w:tc>
      </w:tr>
      <w:tr w:rsidR="009B1FC7" w14:paraId="02DB1E72" w14:textId="77777777" w:rsidTr="009B1FC7">
        <w:trPr>
          <w:trHeight w:val="833"/>
          <w:jc w:val="center"/>
        </w:trPr>
        <w:tc>
          <w:tcPr>
            <w:tcW w:w="4663" w:type="dxa"/>
          </w:tcPr>
          <w:p w14:paraId="7633116F" w14:textId="77777777" w:rsidR="009B1FC7" w:rsidRDefault="009B1FC7" w:rsidP="008049F7">
            <w:pPr>
              <w:pStyle w:val="ae"/>
              <w:adjustRightInd w:val="0"/>
              <w:snapToGrid w:val="0"/>
              <w:spacing w:before="0" w:beforeAutospacing="0" w:after="0" w:afterAutospacing="0"/>
              <w:ind w:firstLine="422"/>
              <w:jc w:val="both"/>
              <w:rPr>
                <w:rFonts w:cs="Times New Roman"/>
                <w:b/>
                <w:bdr w:val="single" w:sz="4" w:space="0" w:color="auto"/>
              </w:rPr>
            </w:pPr>
            <w:r>
              <w:rPr>
                <w:noProof/>
              </w:rPr>
              <w:drawing>
                <wp:inline distT="0" distB="0" distL="0" distR="0" wp14:anchorId="48808E5A" wp14:editId="06E1EC2A">
                  <wp:extent cx="2232660" cy="4584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2274615" cy="467450"/>
                          </a:xfrm>
                          <a:prstGeom prst="rect">
                            <a:avLst/>
                          </a:prstGeom>
                        </pic:spPr>
                      </pic:pic>
                    </a:graphicData>
                  </a:graphic>
                </wp:inline>
              </w:drawing>
            </w:r>
          </w:p>
        </w:tc>
        <w:tc>
          <w:tcPr>
            <w:tcW w:w="4790" w:type="dxa"/>
          </w:tcPr>
          <w:p w14:paraId="2030C21E" w14:textId="1282EEB7" w:rsidR="009B1FC7" w:rsidRDefault="009B1FC7" w:rsidP="008049F7">
            <w:pPr>
              <w:pStyle w:val="ae"/>
              <w:adjustRightInd w:val="0"/>
              <w:snapToGrid w:val="0"/>
              <w:spacing w:before="0" w:beforeAutospacing="0" w:after="0" w:afterAutospacing="0"/>
              <w:ind w:firstLine="422"/>
              <w:jc w:val="both"/>
              <w:rPr>
                <w:rFonts w:cs="Times New Roman"/>
                <w:b/>
                <w:color w:val="5F497A" w:themeColor="accent4" w:themeShade="BF"/>
                <w:u w:val="single"/>
              </w:rPr>
            </w:pPr>
            <w:r>
              <w:rPr>
                <w:noProof/>
              </w:rPr>
              <w:drawing>
                <wp:inline distT="0" distB="0" distL="0" distR="0" wp14:anchorId="440C967B" wp14:editId="36652937">
                  <wp:extent cx="2574906" cy="568564"/>
                  <wp:effectExtent l="0" t="0" r="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9982" cy="578517"/>
                          </a:xfrm>
                          <a:prstGeom prst="rect">
                            <a:avLst/>
                          </a:prstGeom>
                        </pic:spPr>
                      </pic:pic>
                    </a:graphicData>
                  </a:graphic>
                </wp:inline>
              </w:drawing>
            </w:r>
          </w:p>
        </w:tc>
      </w:tr>
      <w:tr w:rsidR="009B1FC7" w14:paraId="08888E64" w14:textId="77777777" w:rsidTr="009B1FC7">
        <w:trPr>
          <w:trHeight w:val="90"/>
          <w:jc w:val="center"/>
        </w:trPr>
        <w:tc>
          <w:tcPr>
            <w:tcW w:w="4663" w:type="dxa"/>
          </w:tcPr>
          <w:p w14:paraId="2B2BACF1" w14:textId="77777777" w:rsidR="009B1FC7" w:rsidRPr="0023023E" w:rsidRDefault="009B1FC7" w:rsidP="008049F7">
            <w:pPr>
              <w:pStyle w:val="ae"/>
              <w:adjustRightInd w:val="0"/>
              <w:snapToGrid w:val="0"/>
              <w:spacing w:before="0" w:beforeAutospacing="0" w:after="0" w:afterAutospacing="0"/>
              <w:ind w:firstLine="422"/>
              <w:jc w:val="both"/>
              <w:rPr>
                <w:rFonts w:cs="Times New Roman"/>
              </w:rPr>
            </w:pPr>
            <w:r w:rsidRPr="0023023E">
              <w:rPr>
                <w:rFonts w:cs="Times New Roman" w:hint="eastAsia"/>
                <w:b/>
              </w:rPr>
              <w:t>7.2.</w:t>
            </w:r>
            <w:r w:rsidRPr="0023023E">
              <w:rPr>
                <w:rFonts w:cs="Times New Roman" w:hint="eastAsia"/>
                <w:b/>
                <w:bdr w:val="single" w:sz="4" w:space="0" w:color="auto"/>
              </w:rPr>
              <w:t>10</w:t>
            </w:r>
            <w:r w:rsidRPr="0023023E">
              <w:rPr>
                <w:rFonts w:cs="Times New Roman"/>
                <w:b/>
              </w:rPr>
              <w:t xml:space="preserve"> </w:t>
            </w:r>
            <w:r w:rsidRPr="0023023E">
              <w:rPr>
                <w:rFonts w:cs="Times New Roman" w:hint="eastAsia"/>
                <w:b/>
              </w:rPr>
              <w:t xml:space="preserve"> </w:t>
            </w:r>
            <w:r w:rsidRPr="0023023E">
              <w:rPr>
                <w:rFonts w:cs="Times New Roman" w:hint="eastAsia"/>
                <w:bdr w:val="single" w:sz="4" w:space="0" w:color="auto"/>
              </w:rPr>
              <w:t>当设置集中空调系统时，应设置新风系统。</w:t>
            </w:r>
            <w:r w:rsidRPr="0023023E">
              <w:rPr>
                <w:rFonts w:cs="Times New Roman" w:hint="eastAsia"/>
              </w:rPr>
              <w:t>主要房间设计最小新风量宜按换气次数法确定，并应符合下列规定：</w:t>
            </w:r>
          </w:p>
          <w:p w14:paraId="459675DD" w14:textId="77777777" w:rsidR="009B1FC7" w:rsidRPr="0023023E" w:rsidRDefault="009B1FC7" w:rsidP="008049F7">
            <w:pPr>
              <w:pStyle w:val="ae"/>
              <w:adjustRightInd w:val="0"/>
              <w:snapToGrid w:val="0"/>
              <w:spacing w:before="0" w:beforeAutospacing="0" w:after="0" w:afterAutospacing="0"/>
              <w:ind w:firstLine="422"/>
              <w:jc w:val="both"/>
              <w:rPr>
                <w:rFonts w:cs="Times New Roman"/>
              </w:rPr>
            </w:pPr>
            <w:r w:rsidRPr="0023023E">
              <w:rPr>
                <w:rFonts w:cs="Times New Roman" w:hint="eastAsia"/>
                <w:b/>
                <w:kern w:val="2"/>
              </w:rPr>
              <w:t>1</w:t>
            </w:r>
            <w:r w:rsidRPr="0023023E">
              <w:rPr>
                <w:rFonts w:cs="Times New Roman" w:hint="eastAsia"/>
                <w:kern w:val="2"/>
              </w:rPr>
              <w:t xml:space="preserve">  康复与医疗用房以及护理</w:t>
            </w:r>
            <w:r w:rsidRPr="0023023E">
              <w:rPr>
                <w:rFonts w:cs="Helvetica" w:hint="eastAsia"/>
              </w:rPr>
              <w:t>型床位的居室、单元起居厅等生活用房设计最小换气次数宜为每小时2次。</w:t>
            </w:r>
          </w:p>
          <w:p w14:paraId="78B1A5B2" w14:textId="77777777" w:rsidR="009B1FC7" w:rsidRDefault="009B1FC7" w:rsidP="008049F7">
            <w:pPr>
              <w:pStyle w:val="ae"/>
              <w:adjustRightInd w:val="0"/>
              <w:snapToGrid w:val="0"/>
              <w:spacing w:before="0" w:beforeAutospacing="0" w:after="0" w:afterAutospacing="0"/>
              <w:ind w:firstLine="422"/>
              <w:jc w:val="both"/>
            </w:pPr>
            <w:r w:rsidRPr="0023023E">
              <w:rPr>
                <w:rFonts w:hint="eastAsia"/>
                <w:b/>
              </w:rPr>
              <w:t xml:space="preserve">2  </w:t>
            </w:r>
            <w:r w:rsidRPr="0023023E">
              <w:rPr>
                <w:rFonts w:hint="eastAsia"/>
              </w:rPr>
              <w:t>非护理型床位的居室等生活用房设计最小换气次数</w:t>
            </w:r>
            <w:proofErr w:type="gramStart"/>
            <w:r w:rsidRPr="0023023E">
              <w:rPr>
                <w:rFonts w:hint="eastAsia"/>
              </w:rPr>
              <w:t>宜符合表</w:t>
            </w:r>
            <w:proofErr w:type="gramEnd"/>
            <w:r w:rsidRPr="0023023E">
              <w:rPr>
                <w:rFonts w:hint="eastAsia"/>
                <w:bdr w:val="single" w:sz="4" w:space="0" w:color="auto"/>
              </w:rPr>
              <w:t>7.2.10</w:t>
            </w:r>
            <w:r w:rsidRPr="0023023E">
              <w:rPr>
                <w:rFonts w:hint="eastAsia"/>
              </w:rPr>
              <w:t>规定。</w:t>
            </w:r>
          </w:p>
          <w:p w14:paraId="383487BC" w14:textId="50CD8D46" w:rsidR="0023023E" w:rsidRPr="0023023E" w:rsidRDefault="0023023E" w:rsidP="008049F7">
            <w:pPr>
              <w:pStyle w:val="ae"/>
              <w:adjustRightInd w:val="0"/>
              <w:snapToGrid w:val="0"/>
              <w:spacing w:before="0" w:beforeAutospacing="0" w:after="0" w:afterAutospacing="0"/>
              <w:ind w:firstLine="422"/>
              <w:jc w:val="both"/>
              <w:rPr>
                <w:rFonts w:cs="Times New Roman"/>
              </w:rPr>
            </w:pPr>
          </w:p>
        </w:tc>
        <w:tc>
          <w:tcPr>
            <w:tcW w:w="4790" w:type="dxa"/>
          </w:tcPr>
          <w:p w14:paraId="52481914" w14:textId="3FF93A7D" w:rsidR="009B1FC7" w:rsidRPr="0023023E" w:rsidRDefault="009B1FC7" w:rsidP="008049F7">
            <w:pPr>
              <w:pStyle w:val="ae"/>
              <w:adjustRightInd w:val="0"/>
              <w:snapToGrid w:val="0"/>
              <w:spacing w:before="0" w:beforeAutospacing="0" w:after="0" w:afterAutospacing="0"/>
              <w:ind w:firstLine="422"/>
              <w:jc w:val="both"/>
              <w:rPr>
                <w:rFonts w:cs="Times New Roman"/>
              </w:rPr>
            </w:pPr>
            <w:r w:rsidRPr="0023023E">
              <w:rPr>
                <w:rFonts w:cs="Times New Roman"/>
                <w:b/>
              </w:rPr>
              <w:t>7.2.</w:t>
            </w:r>
            <w:r w:rsidRPr="0023023E">
              <w:rPr>
                <w:rFonts w:cs="Times New Roman"/>
                <w:b/>
                <w:u w:val="single"/>
              </w:rPr>
              <w:t>8</w:t>
            </w:r>
            <w:r w:rsidRPr="0023023E">
              <w:rPr>
                <w:rFonts w:cs="Times New Roman"/>
                <w:b/>
              </w:rPr>
              <w:t xml:space="preserve"> </w:t>
            </w:r>
            <w:r w:rsidRPr="0023023E">
              <w:rPr>
                <w:rFonts w:cs="Times New Roman" w:hint="eastAsia"/>
                <w:b/>
              </w:rPr>
              <w:t xml:space="preserve"> </w:t>
            </w:r>
            <w:r w:rsidRPr="0023023E">
              <w:rPr>
                <w:rFonts w:cs="Times New Roman" w:hint="eastAsia"/>
                <w:u w:val="single"/>
              </w:rPr>
              <w:t>老年人照料设施建筑</w:t>
            </w:r>
            <w:r w:rsidRPr="0023023E">
              <w:rPr>
                <w:rFonts w:cs="Times New Roman" w:hint="eastAsia"/>
              </w:rPr>
              <w:t>主要房间设计最小新风量宜按换气次数法确定，并应符合下列规定：</w:t>
            </w:r>
          </w:p>
          <w:p w14:paraId="32F6EFAE" w14:textId="77777777" w:rsidR="009B1FC7" w:rsidRPr="0023023E" w:rsidRDefault="009B1FC7" w:rsidP="008049F7">
            <w:pPr>
              <w:pStyle w:val="ae"/>
              <w:adjustRightInd w:val="0"/>
              <w:snapToGrid w:val="0"/>
              <w:spacing w:before="0" w:beforeAutospacing="0" w:after="0" w:afterAutospacing="0"/>
              <w:ind w:firstLine="422"/>
              <w:jc w:val="both"/>
              <w:rPr>
                <w:rFonts w:cs="Times New Roman"/>
              </w:rPr>
            </w:pPr>
            <w:r w:rsidRPr="0023023E">
              <w:rPr>
                <w:rFonts w:cs="Times New Roman" w:hint="eastAsia"/>
                <w:b/>
                <w:kern w:val="2"/>
              </w:rPr>
              <w:t>1</w:t>
            </w:r>
            <w:r w:rsidRPr="0023023E">
              <w:rPr>
                <w:rFonts w:cs="Times New Roman" w:hint="eastAsia"/>
                <w:kern w:val="2"/>
              </w:rPr>
              <w:t xml:space="preserve">  康复与医疗用房以及护理</w:t>
            </w:r>
            <w:r w:rsidRPr="0023023E">
              <w:rPr>
                <w:rFonts w:cs="Helvetica" w:hint="eastAsia"/>
              </w:rPr>
              <w:t>型床位的居室、单元起居厅等生活用房设计最小换气次数宜为每小时2次。</w:t>
            </w:r>
          </w:p>
          <w:p w14:paraId="4655B0C4" w14:textId="5B5849B7" w:rsidR="009B1FC7" w:rsidRPr="0023023E" w:rsidRDefault="009B1FC7" w:rsidP="008049F7">
            <w:pPr>
              <w:pStyle w:val="ae"/>
              <w:adjustRightInd w:val="0"/>
              <w:snapToGrid w:val="0"/>
              <w:spacing w:before="0" w:beforeAutospacing="0" w:after="0" w:afterAutospacing="0"/>
              <w:ind w:firstLine="422"/>
              <w:jc w:val="both"/>
              <w:rPr>
                <w:rFonts w:cs="Times New Roman"/>
              </w:rPr>
            </w:pPr>
            <w:r w:rsidRPr="0023023E">
              <w:rPr>
                <w:rFonts w:hint="eastAsia"/>
                <w:b/>
              </w:rPr>
              <w:t xml:space="preserve">2  </w:t>
            </w:r>
            <w:r w:rsidRPr="0023023E">
              <w:rPr>
                <w:rFonts w:hint="eastAsia"/>
              </w:rPr>
              <w:t>非护理型床位的居室等生活用房设计最小换气次数</w:t>
            </w:r>
            <w:proofErr w:type="gramStart"/>
            <w:r w:rsidRPr="0023023E">
              <w:rPr>
                <w:rFonts w:hint="eastAsia"/>
              </w:rPr>
              <w:t>宜符合表</w:t>
            </w:r>
            <w:proofErr w:type="gramEnd"/>
            <w:r w:rsidRPr="0023023E">
              <w:rPr>
                <w:rFonts w:hint="eastAsia"/>
                <w:u w:val="single"/>
              </w:rPr>
              <w:t>7.2.</w:t>
            </w:r>
            <w:r w:rsidRPr="0023023E">
              <w:rPr>
                <w:u w:val="single"/>
              </w:rPr>
              <w:t>8</w:t>
            </w:r>
            <w:r w:rsidRPr="0023023E">
              <w:rPr>
                <w:rFonts w:hint="eastAsia"/>
              </w:rPr>
              <w:t>规定。</w:t>
            </w:r>
          </w:p>
        </w:tc>
      </w:tr>
      <w:tr w:rsidR="009B1FC7" w14:paraId="447819E0" w14:textId="77777777" w:rsidTr="009B1FC7">
        <w:trPr>
          <w:trHeight w:val="90"/>
          <w:jc w:val="center"/>
        </w:trPr>
        <w:tc>
          <w:tcPr>
            <w:tcW w:w="4663" w:type="dxa"/>
          </w:tcPr>
          <w:p w14:paraId="5FE710C7" w14:textId="77777777" w:rsidR="009B1FC7" w:rsidRDefault="009B1FC7" w:rsidP="008049F7">
            <w:pPr>
              <w:pStyle w:val="ae"/>
              <w:adjustRightInd w:val="0"/>
              <w:snapToGrid w:val="0"/>
              <w:spacing w:before="0" w:beforeAutospacing="0" w:after="0" w:afterAutospacing="0"/>
              <w:ind w:firstLine="422"/>
              <w:jc w:val="both"/>
              <w:rPr>
                <w:rFonts w:cs="Times New Roman"/>
                <w:b/>
                <w:bdr w:val="single" w:sz="4" w:space="0" w:color="auto"/>
              </w:rPr>
            </w:pPr>
            <w:r w:rsidRPr="00F3779C">
              <w:rPr>
                <w:noProof/>
              </w:rPr>
              <w:drawing>
                <wp:inline distT="0" distB="0" distL="0" distR="0" wp14:anchorId="49CF5143" wp14:editId="3026AE82">
                  <wp:extent cx="2450683" cy="757325"/>
                  <wp:effectExtent l="0" t="0" r="698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494884" cy="770984"/>
                          </a:xfrm>
                          <a:prstGeom prst="rect">
                            <a:avLst/>
                          </a:prstGeom>
                        </pic:spPr>
                      </pic:pic>
                    </a:graphicData>
                  </a:graphic>
                </wp:inline>
              </w:drawing>
            </w:r>
          </w:p>
          <w:p w14:paraId="79CB3A7D" w14:textId="522E93C0" w:rsidR="0023023E" w:rsidRPr="00F3779C" w:rsidRDefault="0023023E" w:rsidP="008049F7">
            <w:pPr>
              <w:pStyle w:val="ae"/>
              <w:adjustRightInd w:val="0"/>
              <w:snapToGrid w:val="0"/>
              <w:spacing w:before="0" w:beforeAutospacing="0" w:after="0" w:afterAutospacing="0"/>
              <w:ind w:firstLine="422"/>
              <w:jc w:val="both"/>
              <w:rPr>
                <w:rFonts w:cs="Times New Roman"/>
                <w:b/>
                <w:bdr w:val="single" w:sz="4" w:space="0" w:color="auto"/>
              </w:rPr>
            </w:pPr>
          </w:p>
        </w:tc>
        <w:tc>
          <w:tcPr>
            <w:tcW w:w="4790" w:type="dxa"/>
          </w:tcPr>
          <w:p w14:paraId="048FB50A" w14:textId="265C0275" w:rsidR="009B1FC7" w:rsidRPr="00F3779C" w:rsidRDefault="009B1FC7" w:rsidP="008049F7">
            <w:pPr>
              <w:pStyle w:val="ae"/>
              <w:adjustRightInd w:val="0"/>
              <w:snapToGrid w:val="0"/>
              <w:spacing w:before="0" w:beforeAutospacing="0" w:after="0" w:afterAutospacing="0"/>
              <w:ind w:firstLine="422"/>
              <w:jc w:val="both"/>
              <w:rPr>
                <w:rFonts w:cs="Times New Roman"/>
                <w:b/>
                <w:color w:val="5F497A" w:themeColor="accent4" w:themeShade="BF"/>
                <w:u w:val="single"/>
              </w:rPr>
            </w:pPr>
            <w:r w:rsidRPr="00F3779C">
              <w:rPr>
                <w:noProof/>
              </w:rPr>
              <w:drawing>
                <wp:inline distT="0" distB="0" distL="0" distR="0" wp14:anchorId="32D70D5C" wp14:editId="6C1A9ADB">
                  <wp:extent cx="2560320" cy="77207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3947" cy="782213"/>
                          </a:xfrm>
                          <a:prstGeom prst="rect">
                            <a:avLst/>
                          </a:prstGeom>
                        </pic:spPr>
                      </pic:pic>
                    </a:graphicData>
                  </a:graphic>
                </wp:inline>
              </w:drawing>
            </w:r>
          </w:p>
        </w:tc>
      </w:tr>
      <w:tr w:rsidR="009B1FC7" w14:paraId="10A40E6F" w14:textId="77777777" w:rsidTr="009B1FC7">
        <w:trPr>
          <w:trHeight w:val="548"/>
          <w:jc w:val="center"/>
        </w:trPr>
        <w:tc>
          <w:tcPr>
            <w:tcW w:w="4663" w:type="dxa"/>
            <w:tcMar>
              <w:top w:w="0" w:type="dxa"/>
              <w:left w:w="108" w:type="dxa"/>
              <w:bottom w:w="0" w:type="dxa"/>
              <w:right w:w="108" w:type="dxa"/>
            </w:tcMar>
          </w:tcPr>
          <w:p w14:paraId="625CF586" w14:textId="7B83BAC4" w:rsidR="009B1FC7" w:rsidRDefault="009B1FC7" w:rsidP="008049F7">
            <w:pPr>
              <w:ind w:firstLine="0"/>
              <w:rPr>
                <w:rFonts w:eastAsiaTheme="minorEastAsia"/>
                <w:b/>
                <w:color w:val="000000" w:themeColor="text1"/>
                <w:sz w:val="24"/>
                <w:szCs w:val="24"/>
              </w:rPr>
            </w:pPr>
          </w:p>
        </w:tc>
        <w:tc>
          <w:tcPr>
            <w:tcW w:w="4790" w:type="dxa"/>
          </w:tcPr>
          <w:p w14:paraId="010AF90B" w14:textId="77777777" w:rsidR="009B1FC7" w:rsidRPr="00B70D44" w:rsidRDefault="009B1FC7" w:rsidP="008049F7">
            <w:pPr>
              <w:pStyle w:val="ae"/>
              <w:adjustRightInd w:val="0"/>
              <w:snapToGrid w:val="0"/>
              <w:spacing w:before="0" w:beforeAutospacing="0" w:after="0" w:afterAutospacing="0" w:line="360" w:lineRule="auto"/>
              <w:ind w:firstLine="482"/>
              <w:jc w:val="both"/>
              <w:rPr>
                <w:rFonts w:ascii="Times New Roman" w:hAnsi="Times New Roman" w:cs="Times New Roman"/>
                <w:b/>
                <w:u w:val="single"/>
              </w:rPr>
            </w:pPr>
            <w:r w:rsidRPr="00B70D44">
              <w:rPr>
                <w:rFonts w:cs="Times New Roman" w:hint="eastAsia"/>
                <w:b/>
                <w:u w:val="single"/>
              </w:rPr>
              <w:t>7.2.</w:t>
            </w:r>
            <w:r w:rsidRPr="00B70D44">
              <w:rPr>
                <w:rFonts w:cs="Times New Roman"/>
                <w:b/>
                <w:u w:val="single"/>
              </w:rPr>
              <w:t>9</w:t>
            </w:r>
            <w:r w:rsidRPr="00B70D44">
              <w:rPr>
                <w:rFonts w:ascii="Times New Roman" w:hAnsi="Times New Roman" w:cs="Times New Roman" w:hint="eastAsia"/>
                <w:b/>
                <w:u w:val="single"/>
              </w:rPr>
              <w:t xml:space="preserve"> </w:t>
            </w:r>
            <w:r w:rsidRPr="00B70D44">
              <w:rPr>
                <w:rFonts w:ascii="Times New Roman" w:hAnsi="Times New Roman" w:cs="Times New Roman" w:hint="eastAsia"/>
                <w:u w:val="single"/>
              </w:rPr>
              <w:t>厨房、卫生间、浴室等应设置具备防止回流功能的机械排风设施。</w:t>
            </w:r>
          </w:p>
          <w:p w14:paraId="2343F9B6" w14:textId="77777777" w:rsidR="009B1FC7" w:rsidRPr="003C4A5B" w:rsidRDefault="009B1FC7" w:rsidP="008049F7">
            <w:pPr>
              <w:pStyle w:val="ae"/>
              <w:adjustRightInd w:val="0"/>
              <w:snapToGrid w:val="0"/>
              <w:spacing w:before="0" w:beforeAutospacing="0" w:after="0" w:afterAutospacing="0"/>
              <w:ind w:firstLine="422"/>
              <w:jc w:val="both"/>
              <w:rPr>
                <w:rFonts w:cs="Times New Roman"/>
                <w:b/>
                <w:u w:val="single"/>
              </w:rPr>
            </w:pPr>
          </w:p>
        </w:tc>
      </w:tr>
      <w:tr w:rsidR="009B1FC7" w14:paraId="5CB18F88" w14:textId="77777777" w:rsidTr="009B1FC7">
        <w:trPr>
          <w:trHeight w:val="548"/>
          <w:jc w:val="center"/>
        </w:trPr>
        <w:tc>
          <w:tcPr>
            <w:tcW w:w="4663" w:type="dxa"/>
            <w:tcMar>
              <w:top w:w="0" w:type="dxa"/>
              <w:left w:w="108" w:type="dxa"/>
              <w:bottom w:w="0" w:type="dxa"/>
              <w:right w:w="108" w:type="dxa"/>
            </w:tcMar>
          </w:tcPr>
          <w:p w14:paraId="4E858F0D" w14:textId="77777777" w:rsidR="009B1FC7" w:rsidRDefault="009B1FC7" w:rsidP="008049F7">
            <w:pPr>
              <w:ind w:firstLine="0"/>
              <w:rPr>
                <w:rFonts w:eastAsiaTheme="minorEastAsia"/>
                <w:b/>
                <w:color w:val="000000" w:themeColor="text1"/>
                <w:sz w:val="24"/>
                <w:szCs w:val="24"/>
              </w:rPr>
            </w:pPr>
          </w:p>
        </w:tc>
        <w:tc>
          <w:tcPr>
            <w:tcW w:w="4790" w:type="dxa"/>
          </w:tcPr>
          <w:p w14:paraId="2D7E8B3E" w14:textId="77777777" w:rsidR="009B1FC7" w:rsidRDefault="009B1FC7" w:rsidP="0023023E">
            <w:pPr>
              <w:pStyle w:val="ae"/>
              <w:adjustRightInd w:val="0"/>
              <w:snapToGrid w:val="0"/>
              <w:spacing w:before="0" w:beforeAutospacing="0" w:after="0" w:afterAutospacing="0" w:line="360" w:lineRule="auto"/>
              <w:ind w:firstLine="482"/>
              <w:jc w:val="both"/>
              <w:rPr>
                <w:u w:val="single"/>
              </w:rPr>
            </w:pPr>
            <w:r w:rsidRPr="0023023E">
              <w:rPr>
                <w:rFonts w:ascii="Times New Roman" w:hAnsi="Times New Roman" w:cs="Times New Roman"/>
                <w:b/>
                <w:u w:val="single"/>
              </w:rPr>
              <w:t xml:space="preserve">7.2.10 </w:t>
            </w:r>
            <w:r w:rsidRPr="0023023E">
              <w:rPr>
                <w:rFonts w:ascii="Times New Roman" w:hAnsi="Times New Roman" w:cs="Times New Roman"/>
                <w:u w:val="single"/>
              </w:rPr>
              <w:t>严寒、寒冷及夏热冬</w:t>
            </w:r>
            <w:proofErr w:type="gramStart"/>
            <w:r w:rsidRPr="0023023E">
              <w:rPr>
                <w:rFonts w:ascii="Times New Roman" w:hAnsi="Times New Roman" w:cs="Times New Roman"/>
                <w:u w:val="single"/>
              </w:rPr>
              <w:t>冷地区</w:t>
            </w:r>
            <w:proofErr w:type="gramEnd"/>
            <w:r w:rsidRPr="0023023E">
              <w:rPr>
                <w:rFonts w:ascii="Times New Roman" w:hAnsi="Times New Roman" w:cs="Times New Roman"/>
                <w:u w:val="single"/>
              </w:rPr>
              <w:t>的</w:t>
            </w:r>
            <w:bookmarkStart w:id="19" w:name="_Hlk92183583"/>
            <w:bookmarkStart w:id="20" w:name="_Hlk92183618"/>
            <w:r w:rsidRPr="0023023E">
              <w:rPr>
                <w:rFonts w:ascii="Times New Roman" w:hAnsi="Times New Roman" w:cs="Times New Roman"/>
                <w:u w:val="single"/>
              </w:rPr>
              <w:t>老年人</w:t>
            </w:r>
            <w:bookmarkEnd w:id="19"/>
            <w:r w:rsidRPr="0023023E">
              <w:rPr>
                <w:rFonts w:ascii="Times New Roman" w:hAnsi="Times New Roman" w:cs="Times New Roman"/>
                <w:u w:val="single"/>
              </w:rPr>
              <w:t>照料设施建筑</w:t>
            </w:r>
            <w:bookmarkEnd w:id="20"/>
            <w:r w:rsidRPr="0023023E">
              <w:rPr>
                <w:rFonts w:ascii="Times New Roman" w:hAnsi="Times New Roman" w:cs="Times New Roman"/>
                <w:u w:val="single"/>
              </w:rPr>
              <w:t>，</w:t>
            </w:r>
            <w:r w:rsidRPr="0023023E">
              <w:rPr>
                <w:rFonts w:ascii="Times New Roman" w:hAnsi="Times New Roman" w:cs="Times New Roman" w:hint="eastAsia"/>
                <w:u w:val="single"/>
              </w:rPr>
              <w:t>老年人用房</w:t>
            </w:r>
            <w:proofErr w:type="gramStart"/>
            <w:r w:rsidRPr="0023023E">
              <w:rPr>
                <w:rFonts w:ascii="Times New Roman" w:hAnsi="Times New Roman" w:cs="Times New Roman"/>
                <w:u w:val="single"/>
              </w:rPr>
              <w:t>宜设置</w:t>
            </w:r>
            <w:proofErr w:type="gramEnd"/>
            <w:r w:rsidRPr="0023023E">
              <w:rPr>
                <w:rFonts w:ascii="Times New Roman" w:hAnsi="Times New Roman" w:cs="Times New Roman" w:hint="eastAsia"/>
                <w:u w:val="single"/>
              </w:rPr>
              <w:t>具备风量调节功能的自然通风设施，或设置机械通风系统，或设置自然通风与机械通风结合的</w:t>
            </w:r>
            <w:bookmarkStart w:id="21" w:name="_Hlk100678888"/>
            <w:r w:rsidRPr="0023023E">
              <w:rPr>
                <w:rFonts w:ascii="Times New Roman" w:hAnsi="Times New Roman" w:cs="Times New Roman" w:hint="eastAsia"/>
                <w:u w:val="single"/>
              </w:rPr>
              <w:t>复合通风系统</w:t>
            </w:r>
            <w:bookmarkEnd w:id="21"/>
            <w:r w:rsidRPr="0023023E">
              <w:rPr>
                <w:rFonts w:ascii="Times New Roman" w:hAnsi="Times New Roman" w:cs="Times New Roman" w:hint="eastAsia"/>
                <w:u w:val="single"/>
              </w:rPr>
              <w:t>。</w:t>
            </w:r>
            <w:bookmarkStart w:id="22" w:name="_Hlk100676884"/>
            <w:r w:rsidRPr="0023023E">
              <w:rPr>
                <w:rFonts w:ascii="Times New Roman" w:hAnsi="Times New Roman" w:cs="Times New Roman" w:hint="eastAsia"/>
                <w:u w:val="single"/>
              </w:rPr>
              <w:t>自然排风设施应采取防止支管回流措施和设置防止室外空气倒灌装置</w:t>
            </w:r>
            <w:r w:rsidRPr="0023023E">
              <w:rPr>
                <w:rFonts w:hint="eastAsia"/>
                <w:u w:val="single"/>
              </w:rPr>
              <w:t>。</w:t>
            </w:r>
            <w:bookmarkEnd w:id="22"/>
          </w:p>
          <w:p w14:paraId="12CDB969" w14:textId="1A96FD42" w:rsidR="003C6B38" w:rsidRPr="003C4A5B" w:rsidRDefault="003C6B38" w:rsidP="0023023E">
            <w:pPr>
              <w:pStyle w:val="ae"/>
              <w:adjustRightInd w:val="0"/>
              <w:snapToGrid w:val="0"/>
              <w:spacing w:before="0" w:beforeAutospacing="0" w:after="0" w:afterAutospacing="0" w:line="360" w:lineRule="auto"/>
              <w:ind w:firstLine="482"/>
              <w:jc w:val="both"/>
              <w:rPr>
                <w:rFonts w:eastAsiaTheme="minorEastAsia"/>
                <w:b/>
                <w:bCs/>
                <w:color w:val="000000" w:themeColor="text1"/>
                <w:spacing w:val="30"/>
                <w:kern w:val="36"/>
                <w:u w:val="single"/>
              </w:rPr>
            </w:pPr>
          </w:p>
        </w:tc>
      </w:tr>
      <w:tr w:rsidR="009B1FC7" w14:paraId="78650C6C" w14:textId="77777777" w:rsidTr="009B1FC7">
        <w:trPr>
          <w:trHeight w:val="548"/>
          <w:jc w:val="center"/>
        </w:trPr>
        <w:tc>
          <w:tcPr>
            <w:tcW w:w="4663" w:type="dxa"/>
            <w:tcMar>
              <w:top w:w="0" w:type="dxa"/>
              <w:left w:w="108" w:type="dxa"/>
              <w:bottom w:w="0" w:type="dxa"/>
              <w:right w:w="108" w:type="dxa"/>
            </w:tcMar>
          </w:tcPr>
          <w:p w14:paraId="22DC3571" w14:textId="77777777" w:rsidR="009B1FC7" w:rsidRDefault="009B1FC7" w:rsidP="008049F7">
            <w:pPr>
              <w:ind w:firstLine="0"/>
              <w:jc w:val="center"/>
              <w:rPr>
                <w:rFonts w:eastAsiaTheme="minorEastAsia"/>
                <w:b/>
                <w:bCs/>
                <w:color w:val="000000" w:themeColor="text1"/>
                <w:sz w:val="24"/>
                <w:szCs w:val="24"/>
              </w:rPr>
            </w:pPr>
          </w:p>
        </w:tc>
        <w:tc>
          <w:tcPr>
            <w:tcW w:w="4790" w:type="dxa"/>
          </w:tcPr>
          <w:p w14:paraId="74FAEC24" w14:textId="77777777" w:rsidR="009B1FC7" w:rsidRDefault="009B1FC7" w:rsidP="008049F7">
            <w:pPr>
              <w:pStyle w:val="ae"/>
              <w:adjustRightInd w:val="0"/>
              <w:snapToGrid w:val="0"/>
              <w:spacing w:before="0" w:beforeAutospacing="0" w:after="0" w:afterAutospacing="0"/>
              <w:ind w:firstLine="422"/>
              <w:jc w:val="both"/>
              <w:rPr>
                <w:rFonts w:cs="Times New Roman"/>
                <w:u w:val="single"/>
              </w:rPr>
            </w:pPr>
            <w:bookmarkStart w:id="23" w:name="_Hlk92183886"/>
            <w:bookmarkStart w:id="24" w:name="_Hlk92183916"/>
            <w:r>
              <w:rPr>
                <w:rFonts w:cs="Times New Roman"/>
                <w:b/>
                <w:u w:val="single"/>
              </w:rPr>
              <w:t>7.2.11</w:t>
            </w:r>
            <w:bookmarkStart w:id="25" w:name="_Hlk92183902"/>
            <w:r w:rsidRPr="00F3779C">
              <w:rPr>
                <w:rFonts w:cs="Times New Roman"/>
                <w:b/>
              </w:rPr>
              <w:t xml:space="preserve"> </w:t>
            </w:r>
            <w:bookmarkEnd w:id="23"/>
            <w:r w:rsidRPr="00F3779C">
              <w:rPr>
                <w:rFonts w:cs="Times New Roman" w:hint="eastAsia"/>
                <w:b/>
              </w:rPr>
              <w:t xml:space="preserve"> </w:t>
            </w:r>
            <w:r>
              <w:rPr>
                <w:rFonts w:cs="Times New Roman"/>
                <w:u w:val="single"/>
              </w:rPr>
              <w:t>当设置集中空调系统时，应设置新风系统</w:t>
            </w:r>
            <w:r>
              <w:rPr>
                <w:rFonts w:cs="Times New Roman" w:hint="eastAsia"/>
                <w:u w:val="single"/>
              </w:rPr>
              <w:t>。</w:t>
            </w:r>
          </w:p>
          <w:bookmarkEnd w:id="24"/>
          <w:bookmarkEnd w:id="25"/>
          <w:p w14:paraId="594214D7" w14:textId="77777777" w:rsidR="009B1FC7" w:rsidRDefault="009B1FC7" w:rsidP="008049F7">
            <w:pPr>
              <w:pStyle w:val="ae"/>
              <w:adjustRightInd w:val="0"/>
              <w:snapToGrid w:val="0"/>
              <w:spacing w:before="0" w:beforeAutospacing="0" w:after="0" w:afterAutospacing="0"/>
              <w:ind w:firstLine="422"/>
              <w:jc w:val="both"/>
              <w:rPr>
                <w:rFonts w:eastAsiaTheme="minorEastAsia"/>
                <w:b/>
                <w:bCs/>
              </w:rPr>
            </w:pPr>
          </w:p>
        </w:tc>
      </w:tr>
      <w:tr w:rsidR="009B1FC7" w14:paraId="12D90F70" w14:textId="77777777" w:rsidTr="009B1FC7">
        <w:trPr>
          <w:trHeight w:val="548"/>
          <w:jc w:val="center"/>
        </w:trPr>
        <w:tc>
          <w:tcPr>
            <w:tcW w:w="4663" w:type="dxa"/>
            <w:tcMar>
              <w:top w:w="0" w:type="dxa"/>
              <w:left w:w="108" w:type="dxa"/>
              <w:bottom w:w="0" w:type="dxa"/>
              <w:right w:w="108" w:type="dxa"/>
            </w:tcMar>
          </w:tcPr>
          <w:p w14:paraId="579A8A3D" w14:textId="77777777" w:rsidR="009B1FC7" w:rsidRDefault="009B1FC7" w:rsidP="008049F7">
            <w:pPr>
              <w:ind w:firstLine="0"/>
              <w:rPr>
                <w:rFonts w:eastAsiaTheme="minorEastAsia"/>
                <w:color w:val="000000" w:themeColor="text1"/>
                <w:sz w:val="24"/>
                <w:szCs w:val="24"/>
              </w:rPr>
            </w:pPr>
          </w:p>
        </w:tc>
        <w:tc>
          <w:tcPr>
            <w:tcW w:w="4790" w:type="dxa"/>
          </w:tcPr>
          <w:p w14:paraId="55A7CD99" w14:textId="77777777" w:rsidR="009B1FC7" w:rsidRDefault="009B1FC7" w:rsidP="0023023E">
            <w:pPr>
              <w:pStyle w:val="ae"/>
              <w:adjustRightInd w:val="0"/>
              <w:snapToGrid w:val="0"/>
              <w:spacing w:before="0" w:beforeAutospacing="0" w:after="0" w:afterAutospacing="0" w:line="360" w:lineRule="auto"/>
              <w:ind w:firstLine="482"/>
              <w:jc w:val="both"/>
              <w:rPr>
                <w:rFonts w:ascii="Times New Roman" w:hAnsi="Times New Roman" w:cs="Times New Roman"/>
                <w:u w:val="single"/>
              </w:rPr>
            </w:pPr>
            <w:r w:rsidRPr="0023023E">
              <w:rPr>
                <w:rFonts w:cs="Times New Roman"/>
                <w:b/>
                <w:u w:val="single"/>
              </w:rPr>
              <w:t>7.2.1</w:t>
            </w:r>
            <w:r w:rsidRPr="0023023E">
              <w:rPr>
                <w:rFonts w:cs="Times New Roman" w:hint="eastAsia"/>
                <w:b/>
                <w:u w:val="single"/>
              </w:rPr>
              <w:t>2</w:t>
            </w:r>
            <w:r w:rsidRPr="0023023E">
              <w:rPr>
                <w:rFonts w:ascii="Times New Roman" w:hAnsi="Times New Roman" w:cs="Times New Roman"/>
                <w:b/>
              </w:rPr>
              <w:t xml:space="preserve">  </w:t>
            </w:r>
            <w:r w:rsidRPr="0023023E">
              <w:rPr>
                <w:rFonts w:ascii="Times New Roman" w:hAnsi="Times New Roman" w:cs="Times New Roman" w:hint="eastAsia"/>
                <w:u w:val="single"/>
              </w:rPr>
              <w:t>当设置机械通风系统或空调系统时，老年人用房以及</w:t>
            </w:r>
            <w:bookmarkStart w:id="26" w:name="_Hlk100144254"/>
            <w:r w:rsidRPr="0023023E">
              <w:rPr>
                <w:rFonts w:ascii="Times New Roman" w:hAnsi="Times New Roman" w:cs="Times New Roman" w:hint="eastAsia"/>
                <w:u w:val="single"/>
              </w:rPr>
              <w:t>防疫隔离区用房</w:t>
            </w:r>
            <w:bookmarkStart w:id="27" w:name="_Hlk100144314"/>
            <w:bookmarkEnd w:id="26"/>
            <w:r w:rsidRPr="0023023E">
              <w:rPr>
                <w:rFonts w:ascii="Times New Roman" w:hAnsi="Times New Roman" w:cs="Times New Roman" w:hint="eastAsia"/>
                <w:u w:val="single"/>
              </w:rPr>
              <w:t>的通风、空调系统</w:t>
            </w:r>
            <w:bookmarkEnd w:id="27"/>
            <w:r w:rsidRPr="0023023E">
              <w:rPr>
                <w:rFonts w:ascii="Times New Roman" w:hAnsi="Times New Roman" w:cs="Times New Roman" w:hint="eastAsia"/>
                <w:u w:val="single"/>
              </w:rPr>
              <w:t>，应具备防止以空气传播为途径的</w:t>
            </w:r>
            <w:bookmarkStart w:id="28" w:name="_Hlk100750559"/>
            <w:r w:rsidRPr="0023023E">
              <w:rPr>
                <w:rFonts w:ascii="Times New Roman" w:hAnsi="Times New Roman" w:cs="Times New Roman" w:hint="eastAsia"/>
                <w:u w:val="single"/>
              </w:rPr>
              <w:t>疾病</w:t>
            </w:r>
            <w:bookmarkStart w:id="29" w:name="_Hlk100750530"/>
            <w:bookmarkEnd w:id="28"/>
            <w:r w:rsidRPr="0023023E">
              <w:rPr>
                <w:rFonts w:ascii="Times New Roman" w:hAnsi="Times New Roman" w:cs="Times New Roman" w:hint="eastAsia"/>
                <w:u w:val="single"/>
              </w:rPr>
              <w:t>通过通风、空调系统交叉传染</w:t>
            </w:r>
            <w:bookmarkEnd w:id="29"/>
            <w:r w:rsidRPr="0023023E">
              <w:rPr>
                <w:rFonts w:ascii="Times New Roman" w:hAnsi="Times New Roman" w:cs="Times New Roman" w:hint="eastAsia"/>
                <w:u w:val="single"/>
              </w:rPr>
              <w:t>的功能。</w:t>
            </w:r>
            <w:bookmarkStart w:id="30" w:name="_Hlk100670784"/>
            <w:bookmarkStart w:id="31" w:name="_Hlk100670598"/>
            <w:r w:rsidRPr="0023023E">
              <w:rPr>
                <w:rFonts w:ascii="Times New Roman" w:hAnsi="Times New Roman" w:cs="Times New Roman" w:hint="eastAsia"/>
                <w:u w:val="single"/>
              </w:rPr>
              <w:t>防疫隔离区</w:t>
            </w:r>
            <w:bookmarkEnd w:id="30"/>
            <w:r w:rsidRPr="0023023E">
              <w:rPr>
                <w:rFonts w:ascii="Times New Roman" w:hAnsi="Times New Roman" w:cs="Times New Roman" w:hint="eastAsia"/>
                <w:u w:val="single"/>
              </w:rPr>
              <w:t>每间用房的空调</w:t>
            </w:r>
            <w:proofErr w:type="gramStart"/>
            <w:r w:rsidRPr="0023023E">
              <w:rPr>
                <w:rFonts w:ascii="Times New Roman" w:hAnsi="Times New Roman" w:cs="Times New Roman" w:hint="eastAsia"/>
                <w:u w:val="single"/>
              </w:rPr>
              <w:t>风系统</w:t>
            </w:r>
            <w:bookmarkStart w:id="32" w:name="_Hlk100670810"/>
            <w:r w:rsidRPr="0023023E">
              <w:rPr>
                <w:rFonts w:ascii="Times New Roman" w:hAnsi="Times New Roman" w:cs="Times New Roman" w:hint="eastAsia"/>
                <w:u w:val="single"/>
              </w:rPr>
              <w:t>宜</w:t>
            </w:r>
            <w:bookmarkEnd w:id="32"/>
            <w:r w:rsidRPr="0023023E">
              <w:rPr>
                <w:rFonts w:ascii="Times New Roman" w:hAnsi="Times New Roman" w:cs="Times New Roman" w:hint="eastAsia"/>
                <w:u w:val="single"/>
              </w:rPr>
              <w:t>独立</w:t>
            </w:r>
            <w:proofErr w:type="gramEnd"/>
            <w:r w:rsidRPr="0023023E">
              <w:rPr>
                <w:rFonts w:ascii="Times New Roman" w:hAnsi="Times New Roman" w:cs="Times New Roman" w:hint="eastAsia"/>
                <w:u w:val="single"/>
              </w:rPr>
              <w:t>设置</w:t>
            </w:r>
            <w:bookmarkEnd w:id="31"/>
            <w:r w:rsidRPr="0023023E">
              <w:rPr>
                <w:rFonts w:ascii="Times New Roman" w:hAnsi="Times New Roman" w:cs="Times New Roman" w:hint="eastAsia"/>
                <w:u w:val="single"/>
              </w:rPr>
              <w:t>。</w:t>
            </w:r>
          </w:p>
          <w:p w14:paraId="0B49F96F" w14:textId="255F5760" w:rsidR="003C6B38" w:rsidRPr="006D65B4" w:rsidRDefault="003C6B38" w:rsidP="0023023E">
            <w:pPr>
              <w:pStyle w:val="ae"/>
              <w:adjustRightInd w:val="0"/>
              <w:snapToGrid w:val="0"/>
              <w:spacing w:before="0" w:beforeAutospacing="0" w:after="0" w:afterAutospacing="0" w:line="360" w:lineRule="auto"/>
              <w:ind w:firstLine="482"/>
              <w:jc w:val="both"/>
              <w:rPr>
                <w:rFonts w:cs="Times New Roman"/>
                <w:u w:val="single"/>
              </w:rPr>
            </w:pPr>
          </w:p>
        </w:tc>
      </w:tr>
      <w:tr w:rsidR="009B1FC7" w14:paraId="70F83F48" w14:textId="77777777" w:rsidTr="009B1FC7">
        <w:trPr>
          <w:trHeight w:val="548"/>
          <w:jc w:val="center"/>
        </w:trPr>
        <w:tc>
          <w:tcPr>
            <w:tcW w:w="4663" w:type="dxa"/>
            <w:tcMar>
              <w:top w:w="0" w:type="dxa"/>
              <w:left w:w="108" w:type="dxa"/>
              <w:bottom w:w="0" w:type="dxa"/>
              <w:right w:w="108" w:type="dxa"/>
            </w:tcMar>
          </w:tcPr>
          <w:p w14:paraId="08880828" w14:textId="77777777" w:rsidR="009B1FC7" w:rsidRDefault="009B1FC7" w:rsidP="008049F7">
            <w:pPr>
              <w:ind w:firstLine="0"/>
              <w:jc w:val="center"/>
              <w:rPr>
                <w:rFonts w:eastAsiaTheme="minorEastAsia"/>
                <w:color w:val="000000" w:themeColor="text1"/>
                <w:sz w:val="24"/>
                <w:szCs w:val="24"/>
              </w:rPr>
            </w:pPr>
            <w:r>
              <w:rPr>
                <w:rFonts w:eastAsiaTheme="minorEastAsia"/>
                <w:b/>
                <w:bCs/>
                <w:color w:val="000000" w:themeColor="text1"/>
                <w:spacing w:val="30"/>
                <w:kern w:val="36"/>
                <w:sz w:val="24"/>
                <w:szCs w:val="24"/>
              </w:rPr>
              <w:t>7</w:t>
            </w:r>
            <w:r>
              <w:rPr>
                <w:rFonts w:eastAsiaTheme="minorEastAsia" w:hint="eastAsia"/>
                <w:b/>
                <w:bCs/>
                <w:color w:val="000000" w:themeColor="text1"/>
                <w:spacing w:val="30"/>
                <w:kern w:val="36"/>
                <w:sz w:val="24"/>
                <w:szCs w:val="24"/>
              </w:rPr>
              <w:t>.3</w:t>
            </w:r>
            <w:r>
              <w:rPr>
                <w:rFonts w:eastAsiaTheme="minorEastAsia" w:hint="eastAsia"/>
                <w:b/>
                <w:bCs/>
                <w:color w:val="000000" w:themeColor="text1"/>
                <w:spacing w:val="30"/>
                <w:kern w:val="36"/>
                <w:sz w:val="24"/>
                <w:szCs w:val="24"/>
              </w:rPr>
              <w:t>建筑电气</w:t>
            </w:r>
          </w:p>
        </w:tc>
        <w:tc>
          <w:tcPr>
            <w:tcW w:w="4790" w:type="dxa"/>
          </w:tcPr>
          <w:p w14:paraId="65AD8E77" w14:textId="77777777" w:rsidR="009B1FC7" w:rsidRDefault="009B1FC7" w:rsidP="008049F7">
            <w:pPr>
              <w:pStyle w:val="ae"/>
              <w:adjustRightInd w:val="0"/>
              <w:snapToGrid w:val="0"/>
              <w:spacing w:before="0" w:beforeAutospacing="0" w:after="0" w:afterAutospacing="0"/>
              <w:ind w:firstLine="422"/>
              <w:jc w:val="center"/>
              <w:rPr>
                <w:rFonts w:cs="Helvetica"/>
                <w:b/>
                <w:u w:val="single"/>
              </w:rPr>
            </w:pPr>
            <w:r>
              <w:rPr>
                <w:rFonts w:eastAsiaTheme="minorEastAsia"/>
                <w:b/>
                <w:bCs/>
                <w:color w:val="000000" w:themeColor="text1"/>
                <w:spacing w:val="30"/>
                <w:kern w:val="36"/>
              </w:rPr>
              <w:t>7</w:t>
            </w:r>
            <w:r>
              <w:rPr>
                <w:rFonts w:eastAsiaTheme="minorEastAsia" w:hint="eastAsia"/>
                <w:b/>
                <w:bCs/>
                <w:color w:val="000000" w:themeColor="text1"/>
                <w:spacing w:val="30"/>
                <w:kern w:val="36"/>
              </w:rPr>
              <w:t>.3建筑电气</w:t>
            </w:r>
          </w:p>
        </w:tc>
      </w:tr>
      <w:tr w:rsidR="009B1FC7" w14:paraId="64285194" w14:textId="77777777" w:rsidTr="009B1FC7">
        <w:trPr>
          <w:trHeight w:val="548"/>
          <w:jc w:val="center"/>
        </w:trPr>
        <w:tc>
          <w:tcPr>
            <w:tcW w:w="4663" w:type="dxa"/>
            <w:tcMar>
              <w:top w:w="0" w:type="dxa"/>
              <w:left w:w="108" w:type="dxa"/>
              <w:bottom w:w="0" w:type="dxa"/>
              <w:right w:w="108" w:type="dxa"/>
            </w:tcMar>
          </w:tcPr>
          <w:p w14:paraId="7EA08E69" w14:textId="77777777" w:rsidR="009B1FC7" w:rsidRDefault="009B1FC7" w:rsidP="008049F7">
            <w:pPr>
              <w:pStyle w:val="ae"/>
              <w:shd w:val="clear" w:color="auto" w:fill="FFFFFF"/>
              <w:snapToGrid w:val="0"/>
              <w:spacing w:before="0" w:beforeAutospacing="0" w:after="0" w:afterAutospacing="0"/>
              <w:ind w:firstLine="422"/>
              <w:rPr>
                <w:rFonts w:cs="Times New Roman"/>
                <w:bdr w:val="single" w:sz="4" w:space="0" w:color="auto"/>
              </w:rPr>
            </w:pPr>
            <w:r>
              <w:rPr>
                <w:rFonts w:cs="Times New Roman" w:hint="eastAsia"/>
                <w:b/>
                <w:bdr w:val="single" w:sz="4" w:space="0" w:color="auto"/>
              </w:rPr>
              <w:t>7.3.</w:t>
            </w:r>
            <w:r>
              <w:rPr>
                <w:rFonts w:cs="Times New Roman"/>
                <w:b/>
                <w:bdr w:val="single" w:sz="4" w:space="0" w:color="auto"/>
              </w:rPr>
              <w:t>1</w:t>
            </w:r>
            <w:r>
              <w:rPr>
                <w:rFonts w:cs="Times New Roman"/>
                <w:bdr w:val="single" w:sz="4" w:space="0" w:color="auto"/>
              </w:rPr>
              <w:t xml:space="preserve"> </w:t>
            </w:r>
            <w:r>
              <w:rPr>
                <w:rFonts w:cs="Times New Roman" w:hint="eastAsia"/>
                <w:bdr w:val="single" w:sz="4" w:space="0" w:color="auto"/>
              </w:rPr>
              <w:t xml:space="preserve"> 居室、单元起居厅、餐厅、文娱与健身用房</w:t>
            </w:r>
            <w:proofErr w:type="gramStart"/>
            <w:r>
              <w:rPr>
                <w:rFonts w:cs="Times New Roman" w:hint="eastAsia"/>
                <w:bdr w:val="single" w:sz="4" w:space="0" w:color="auto"/>
              </w:rPr>
              <w:t>宜设置</w:t>
            </w:r>
            <w:proofErr w:type="gramEnd"/>
            <w:r>
              <w:rPr>
                <w:rFonts w:cs="Times New Roman" w:hint="eastAsia"/>
                <w:bdr w:val="single" w:sz="4" w:space="0" w:color="auto"/>
              </w:rPr>
              <w:t>备用照明，照度值不应低于该场所一般照明照度标准值的1</w:t>
            </w:r>
            <w:r>
              <w:rPr>
                <w:rFonts w:cs="Times New Roman"/>
                <w:bdr w:val="single" w:sz="4" w:space="0" w:color="auto"/>
              </w:rPr>
              <w:t>0%</w:t>
            </w:r>
            <w:r>
              <w:rPr>
                <w:rFonts w:cs="Times New Roman" w:hint="eastAsia"/>
                <w:bdr w:val="single" w:sz="4" w:space="0" w:color="auto"/>
              </w:rPr>
              <w:t>。</w:t>
            </w:r>
          </w:p>
          <w:p w14:paraId="708449A7" w14:textId="77777777" w:rsidR="009B1FC7" w:rsidRDefault="009B1FC7" w:rsidP="008049F7">
            <w:pPr>
              <w:ind w:firstLine="0"/>
              <w:rPr>
                <w:rFonts w:eastAsiaTheme="minorEastAsia"/>
                <w:color w:val="000000" w:themeColor="text1"/>
                <w:sz w:val="24"/>
                <w:szCs w:val="24"/>
              </w:rPr>
            </w:pPr>
          </w:p>
        </w:tc>
        <w:tc>
          <w:tcPr>
            <w:tcW w:w="4790" w:type="dxa"/>
          </w:tcPr>
          <w:p w14:paraId="1E0A8115" w14:textId="77777777" w:rsidR="009B1FC7" w:rsidRDefault="009B1FC7" w:rsidP="008049F7">
            <w:pPr>
              <w:pStyle w:val="ae"/>
              <w:adjustRightInd w:val="0"/>
              <w:snapToGrid w:val="0"/>
              <w:spacing w:before="0" w:beforeAutospacing="0" w:after="0" w:afterAutospacing="0"/>
              <w:ind w:firstLine="422"/>
              <w:jc w:val="both"/>
              <w:rPr>
                <w:rFonts w:cs="Helvetica"/>
                <w:b/>
                <w:u w:val="single"/>
              </w:rPr>
            </w:pPr>
          </w:p>
        </w:tc>
      </w:tr>
      <w:tr w:rsidR="009B1FC7" w14:paraId="01F53340" w14:textId="77777777" w:rsidTr="009B1FC7">
        <w:trPr>
          <w:trHeight w:val="548"/>
          <w:jc w:val="center"/>
        </w:trPr>
        <w:tc>
          <w:tcPr>
            <w:tcW w:w="4663" w:type="dxa"/>
            <w:tcMar>
              <w:top w:w="0" w:type="dxa"/>
              <w:left w:w="108" w:type="dxa"/>
              <w:bottom w:w="0" w:type="dxa"/>
              <w:right w:w="108" w:type="dxa"/>
            </w:tcMar>
          </w:tcPr>
          <w:p w14:paraId="3541DD0C" w14:textId="77777777" w:rsidR="009B1FC7" w:rsidRDefault="009B1FC7" w:rsidP="008049F7">
            <w:pPr>
              <w:pStyle w:val="ae"/>
              <w:shd w:val="clear" w:color="auto" w:fill="FFFFFF"/>
              <w:snapToGrid w:val="0"/>
              <w:spacing w:before="0" w:beforeAutospacing="0" w:after="0" w:afterAutospacing="0"/>
              <w:ind w:firstLine="422"/>
              <w:rPr>
                <w:rFonts w:cs="Helvetica"/>
              </w:rPr>
            </w:pPr>
            <w:r w:rsidRPr="00365742">
              <w:rPr>
                <w:rFonts w:hint="eastAsia"/>
                <w:b/>
              </w:rPr>
              <w:t>7.3.</w:t>
            </w:r>
            <w:r>
              <w:rPr>
                <w:rFonts w:hint="eastAsia"/>
                <w:b/>
                <w:bdr w:val="single" w:sz="4" w:space="0" w:color="auto"/>
              </w:rPr>
              <w:t>2</w:t>
            </w:r>
            <w:r>
              <w:rPr>
                <w:b/>
              </w:rPr>
              <w:t xml:space="preserve">  </w:t>
            </w:r>
            <w:r>
              <w:rPr>
                <w:rFonts w:cs="Helvetica" w:hint="eastAsia"/>
              </w:rPr>
              <w:t>生活用房、文娱与健身用房及辅助空间照度值应符合表</w:t>
            </w:r>
            <w:r w:rsidRPr="00365742">
              <w:rPr>
                <w:rFonts w:cs="Helvetica" w:hint="eastAsia"/>
              </w:rPr>
              <w:t>7.3.</w:t>
            </w:r>
            <w:r>
              <w:rPr>
                <w:rFonts w:cs="Helvetica"/>
                <w:bdr w:val="single" w:sz="4" w:space="0" w:color="auto"/>
              </w:rPr>
              <w:t>2</w:t>
            </w:r>
            <w:r>
              <w:rPr>
                <w:rFonts w:cs="Helvetica" w:hint="eastAsia"/>
              </w:rPr>
              <w:t>的规定。</w:t>
            </w:r>
            <w:r>
              <w:rPr>
                <w:rFonts w:cs="Helvetica" w:hint="eastAsia"/>
                <w:bdr w:val="single" w:sz="4" w:space="0" w:color="auto"/>
              </w:rPr>
              <w:t>光源宜选用暖色节能光源，相关色温小于3300K，</w:t>
            </w:r>
            <w:r>
              <w:rPr>
                <w:rFonts w:cs="Helvetica" w:hint="eastAsia"/>
              </w:rPr>
              <w:t>显色指数宜大于80，眩光指数宜小于19。</w:t>
            </w:r>
          </w:p>
          <w:p w14:paraId="79CE7BA5" w14:textId="6B2994E4" w:rsidR="003C6B38" w:rsidRDefault="003C6B38" w:rsidP="008049F7">
            <w:pPr>
              <w:pStyle w:val="ae"/>
              <w:shd w:val="clear" w:color="auto" w:fill="FFFFFF"/>
              <w:snapToGrid w:val="0"/>
              <w:spacing w:before="0" w:beforeAutospacing="0" w:after="0" w:afterAutospacing="0"/>
              <w:ind w:firstLine="422"/>
              <w:rPr>
                <w:rFonts w:cs="Times New Roman"/>
                <w:b/>
                <w:bdr w:val="single" w:sz="4" w:space="0" w:color="auto"/>
              </w:rPr>
            </w:pPr>
          </w:p>
        </w:tc>
        <w:tc>
          <w:tcPr>
            <w:tcW w:w="4790" w:type="dxa"/>
          </w:tcPr>
          <w:p w14:paraId="31548CCC" w14:textId="05851D12" w:rsidR="009B1FC7" w:rsidRDefault="009B1FC7" w:rsidP="008049F7">
            <w:pPr>
              <w:pStyle w:val="ae"/>
              <w:adjustRightInd w:val="0"/>
              <w:snapToGrid w:val="0"/>
              <w:spacing w:before="0" w:beforeAutospacing="0" w:after="0" w:afterAutospacing="0"/>
              <w:ind w:firstLine="422"/>
              <w:jc w:val="both"/>
              <w:rPr>
                <w:rFonts w:cs="Helvetica"/>
                <w:highlight w:val="yellow"/>
                <w:u w:val="single"/>
              </w:rPr>
            </w:pPr>
            <w:r w:rsidRPr="00365742">
              <w:rPr>
                <w:rFonts w:hint="eastAsia"/>
                <w:b/>
              </w:rPr>
              <w:t>7.3.</w:t>
            </w:r>
            <w:r>
              <w:rPr>
                <w:rFonts w:hint="eastAsia"/>
                <w:b/>
                <w:u w:val="single"/>
              </w:rPr>
              <w:t>1</w:t>
            </w:r>
            <w:r>
              <w:rPr>
                <w:b/>
              </w:rPr>
              <w:t xml:space="preserve">  </w:t>
            </w:r>
            <w:r>
              <w:rPr>
                <w:rFonts w:cs="Helvetica" w:hint="eastAsia"/>
              </w:rPr>
              <w:t>生活用房、文娱与健身用房及辅助空间照度值应符合表</w:t>
            </w:r>
            <w:r w:rsidRPr="00365742">
              <w:rPr>
                <w:rFonts w:cs="Helvetica"/>
              </w:rPr>
              <w:t>7.3.</w:t>
            </w:r>
            <w:r>
              <w:rPr>
                <w:rFonts w:cs="Helvetica"/>
                <w:u w:val="single"/>
              </w:rPr>
              <w:t>1</w:t>
            </w:r>
            <w:r>
              <w:rPr>
                <w:rFonts w:cs="Helvetica" w:hint="eastAsia"/>
              </w:rPr>
              <w:t xml:space="preserve">的规定。 </w:t>
            </w:r>
            <w:r>
              <w:rPr>
                <w:rFonts w:cs="Helvetica"/>
              </w:rPr>
              <w:t xml:space="preserve"> </w:t>
            </w:r>
          </w:p>
          <w:p w14:paraId="05CDD002" w14:textId="77777777" w:rsidR="009B1FC7" w:rsidRDefault="009B1FC7" w:rsidP="008049F7">
            <w:pPr>
              <w:pStyle w:val="ae"/>
              <w:adjustRightInd w:val="0"/>
              <w:snapToGrid w:val="0"/>
              <w:spacing w:before="0" w:beforeAutospacing="0" w:after="0" w:afterAutospacing="0"/>
              <w:ind w:firstLine="422"/>
              <w:jc w:val="both"/>
              <w:rPr>
                <w:rFonts w:cs="Helvetica"/>
                <w:highlight w:val="yellow"/>
                <w:u w:val="single"/>
              </w:rPr>
            </w:pPr>
          </w:p>
          <w:p w14:paraId="69846B4B" w14:textId="77777777" w:rsidR="009B1FC7" w:rsidRDefault="009B1FC7" w:rsidP="008049F7">
            <w:pPr>
              <w:pStyle w:val="ae"/>
              <w:adjustRightInd w:val="0"/>
              <w:snapToGrid w:val="0"/>
              <w:spacing w:before="0" w:beforeAutospacing="0" w:after="0" w:afterAutospacing="0"/>
              <w:ind w:firstLine="422"/>
              <w:jc w:val="both"/>
              <w:rPr>
                <w:rFonts w:cs="Helvetica"/>
                <w:b/>
                <w:u w:val="single"/>
              </w:rPr>
            </w:pPr>
          </w:p>
        </w:tc>
      </w:tr>
      <w:tr w:rsidR="009B1FC7" w14:paraId="02863E65" w14:textId="77777777" w:rsidTr="009B1FC7">
        <w:trPr>
          <w:trHeight w:val="548"/>
          <w:jc w:val="center"/>
        </w:trPr>
        <w:tc>
          <w:tcPr>
            <w:tcW w:w="4663" w:type="dxa"/>
            <w:tcMar>
              <w:top w:w="0" w:type="dxa"/>
              <w:left w:w="108" w:type="dxa"/>
              <w:bottom w:w="0" w:type="dxa"/>
              <w:right w:w="108" w:type="dxa"/>
            </w:tcMar>
          </w:tcPr>
          <w:p w14:paraId="0E3A3479" w14:textId="77777777" w:rsidR="009B1FC7" w:rsidRDefault="009B1FC7" w:rsidP="008049F7">
            <w:pPr>
              <w:pStyle w:val="ae"/>
              <w:shd w:val="clear" w:color="auto" w:fill="FFFFFF"/>
              <w:snapToGrid w:val="0"/>
              <w:spacing w:before="0" w:beforeAutospacing="0" w:after="0" w:afterAutospacing="0"/>
              <w:ind w:firstLine="422"/>
              <w:rPr>
                <w:b/>
                <w:bdr w:val="single" w:sz="4" w:space="0" w:color="auto"/>
              </w:rPr>
            </w:pPr>
            <w:r>
              <w:rPr>
                <w:noProof/>
              </w:rPr>
              <w:drawing>
                <wp:inline distT="0" distB="0" distL="0" distR="0" wp14:anchorId="73145FC3" wp14:editId="6FAAA916">
                  <wp:extent cx="2199640" cy="447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232258" cy="454761"/>
                          </a:xfrm>
                          <a:prstGeom prst="rect">
                            <a:avLst/>
                          </a:prstGeom>
                        </pic:spPr>
                      </pic:pic>
                    </a:graphicData>
                  </a:graphic>
                </wp:inline>
              </w:drawing>
            </w:r>
          </w:p>
        </w:tc>
        <w:tc>
          <w:tcPr>
            <w:tcW w:w="4790" w:type="dxa"/>
          </w:tcPr>
          <w:p w14:paraId="69FBC425" w14:textId="77777777" w:rsidR="009B1FC7" w:rsidRDefault="009B1FC7" w:rsidP="008049F7">
            <w:pPr>
              <w:pStyle w:val="ae"/>
              <w:adjustRightInd w:val="0"/>
              <w:snapToGrid w:val="0"/>
              <w:spacing w:before="0" w:beforeAutospacing="0" w:after="0" w:afterAutospacing="0"/>
              <w:ind w:firstLine="422"/>
              <w:jc w:val="both"/>
              <w:rPr>
                <w:b/>
                <w:color w:val="5F497A" w:themeColor="accent4" w:themeShade="BF"/>
                <w:u w:val="single"/>
              </w:rPr>
            </w:pPr>
            <w:r>
              <w:rPr>
                <w:noProof/>
              </w:rPr>
              <w:drawing>
                <wp:inline distT="0" distB="0" distL="0" distR="0" wp14:anchorId="01259B78" wp14:editId="1ACA026B">
                  <wp:extent cx="2192655" cy="4425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2233280" cy="450984"/>
                          </a:xfrm>
                          <a:prstGeom prst="rect">
                            <a:avLst/>
                          </a:prstGeom>
                        </pic:spPr>
                      </pic:pic>
                    </a:graphicData>
                  </a:graphic>
                </wp:inline>
              </w:drawing>
            </w:r>
          </w:p>
        </w:tc>
      </w:tr>
      <w:tr w:rsidR="009B1FC7" w14:paraId="69F6FB11" w14:textId="77777777" w:rsidTr="009B1FC7">
        <w:trPr>
          <w:trHeight w:val="548"/>
          <w:jc w:val="center"/>
        </w:trPr>
        <w:tc>
          <w:tcPr>
            <w:tcW w:w="4663" w:type="dxa"/>
            <w:tcMar>
              <w:top w:w="0" w:type="dxa"/>
              <w:left w:w="108" w:type="dxa"/>
              <w:bottom w:w="0" w:type="dxa"/>
              <w:right w:w="108" w:type="dxa"/>
            </w:tcMar>
          </w:tcPr>
          <w:p w14:paraId="48507047" w14:textId="77777777" w:rsidR="009B1FC7" w:rsidRDefault="009B1FC7" w:rsidP="008049F7">
            <w:pPr>
              <w:pStyle w:val="ae"/>
              <w:shd w:val="clear" w:color="auto" w:fill="FFFFFF"/>
              <w:snapToGrid w:val="0"/>
              <w:spacing w:before="0" w:beforeAutospacing="0" w:after="0" w:afterAutospacing="0"/>
              <w:ind w:firstLine="422"/>
              <w:rPr>
                <w:b/>
                <w:bdr w:val="single" w:sz="4" w:space="0" w:color="auto"/>
              </w:rPr>
            </w:pPr>
          </w:p>
        </w:tc>
        <w:tc>
          <w:tcPr>
            <w:tcW w:w="4790" w:type="dxa"/>
          </w:tcPr>
          <w:p w14:paraId="5EB8E9B1" w14:textId="0A1F8FF1" w:rsidR="009B1FC7" w:rsidRDefault="009B1FC7" w:rsidP="008049F7">
            <w:pPr>
              <w:pStyle w:val="ae"/>
              <w:adjustRightInd w:val="0"/>
              <w:snapToGrid w:val="0"/>
              <w:spacing w:before="0" w:beforeAutospacing="0" w:after="0" w:afterAutospacing="0"/>
              <w:ind w:firstLine="422"/>
              <w:jc w:val="both"/>
              <w:rPr>
                <w:rFonts w:cs="Helvetica"/>
                <w:highlight w:val="yellow"/>
                <w:u w:val="single"/>
              </w:rPr>
            </w:pPr>
            <w:r w:rsidRPr="00271DBD">
              <w:rPr>
                <w:b/>
                <w:u w:val="single"/>
              </w:rPr>
              <w:t>7.3.2</w:t>
            </w:r>
            <w:r w:rsidRPr="00271DBD">
              <w:rPr>
                <w:b/>
              </w:rPr>
              <w:t xml:space="preserve"> </w:t>
            </w:r>
            <w:r w:rsidRPr="0023023E">
              <w:rPr>
                <w:rFonts w:cs="Helvetica" w:hint="eastAsia"/>
                <w:u w:val="single"/>
              </w:rPr>
              <w:t>老年人用房一般照明光源的色温宜为2</w:t>
            </w:r>
            <w:r w:rsidRPr="0023023E">
              <w:rPr>
                <w:rFonts w:cs="Helvetica"/>
                <w:u w:val="single"/>
              </w:rPr>
              <w:t>700K</w:t>
            </w:r>
            <w:r w:rsidRPr="0023023E">
              <w:rPr>
                <w:rFonts w:cs="Helvetica" w:hint="eastAsia"/>
                <w:u w:val="single"/>
              </w:rPr>
              <w:t>~</w:t>
            </w:r>
            <w:r w:rsidRPr="0023023E">
              <w:rPr>
                <w:rFonts w:cs="Helvetica"/>
                <w:u w:val="single"/>
              </w:rPr>
              <w:t>5000K</w:t>
            </w:r>
            <w:r w:rsidRPr="0023023E">
              <w:rPr>
                <w:rFonts w:cs="Helvetica" w:hint="eastAsia"/>
                <w:u w:val="single"/>
              </w:rPr>
              <w:t>，</w:t>
            </w:r>
            <w:r w:rsidRPr="0023023E">
              <w:rPr>
                <w:rFonts w:cs="Helvetica" w:hint="eastAsia"/>
              </w:rPr>
              <w:t>显色指数宜大于80，眩光指数宜小于19。</w:t>
            </w:r>
            <w:r w:rsidRPr="0023023E">
              <w:rPr>
                <w:rFonts w:cs="Helvetica" w:hint="eastAsia"/>
                <w:u w:val="single"/>
              </w:rPr>
              <w:t>失智老年人居室的照明设计宜有昼夜时段不同照度的调节措施。</w:t>
            </w:r>
          </w:p>
          <w:p w14:paraId="50F02DA2" w14:textId="77777777" w:rsidR="009B1FC7" w:rsidRPr="00FB486B" w:rsidRDefault="009B1FC7" w:rsidP="008049F7">
            <w:pPr>
              <w:pStyle w:val="ae"/>
              <w:adjustRightInd w:val="0"/>
              <w:snapToGrid w:val="0"/>
              <w:spacing w:before="0" w:beforeAutospacing="0" w:after="0" w:afterAutospacing="0"/>
              <w:ind w:firstLine="422"/>
              <w:jc w:val="both"/>
              <w:rPr>
                <w:b/>
                <w:u w:val="single"/>
              </w:rPr>
            </w:pPr>
          </w:p>
        </w:tc>
      </w:tr>
      <w:tr w:rsidR="009B1FC7" w14:paraId="7413E3EC" w14:textId="77777777" w:rsidTr="009B1FC7">
        <w:trPr>
          <w:trHeight w:val="548"/>
          <w:jc w:val="center"/>
        </w:trPr>
        <w:tc>
          <w:tcPr>
            <w:tcW w:w="4663" w:type="dxa"/>
            <w:tcMar>
              <w:top w:w="0" w:type="dxa"/>
              <w:left w:w="108" w:type="dxa"/>
              <w:bottom w:w="0" w:type="dxa"/>
              <w:right w:w="108" w:type="dxa"/>
            </w:tcMar>
          </w:tcPr>
          <w:p w14:paraId="5EA74A85" w14:textId="6FEF764B" w:rsidR="009B1FC7" w:rsidRDefault="009B1FC7" w:rsidP="008049F7">
            <w:pPr>
              <w:pStyle w:val="ae"/>
              <w:shd w:val="clear" w:color="auto" w:fill="FFFFFF"/>
              <w:snapToGrid w:val="0"/>
              <w:spacing w:before="0" w:beforeAutospacing="0" w:after="0" w:afterAutospacing="0"/>
              <w:ind w:firstLine="422"/>
              <w:rPr>
                <w:rFonts w:cs="Helvetica"/>
              </w:rPr>
            </w:pPr>
            <w:r w:rsidRPr="008C1274">
              <w:rPr>
                <w:rFonts w:cs="Times New Roman" w:hint="eastAsia"/>
                <w:b/>
              </w:rPr>
              <w:t>7.3.</w:t>
            </w:r>
            <w:r w:rsidRPr="008C1274">
              <w:rPr>
                <w:rFonts w:cs="Times New Roman"/>
                <w:b/>
              </w:rPr>
              <w:t>3</w:t>
            </w:r>
            <w:r>
              <w:rPr>
                <w:rFonts w:cs="Helvetica" w:hint="eastAsia"/>
              </w:rPr>
              <w:t>建筑出入口、阳台应设照明设施。供老年人使用的盥洗盆或盥洗槽、厨房操作台应设局部照明，有条件时，每个居室的门外可增设局部照明。</w:t>
            </w:r>
          </w:p>
          <w:p w14:paraId="52E2AF8D" w14:textId="77777777" w:rsidR="009B1FC7" w:rsidRDefault="009B1FC7" w:rsidP="008049F7">
            <w:pPr>
              <w:pStyle w:val="ae"/>
              <w:shd w:val="clear" w:color="auto" w:fill="FFFFFF"/>
              <w:snapToGrid w:val="0"/>
              <w:spacing w:before="0" w:beforeAutospacing="0" w:after="0" w:afterAutospacing="0"/>
              <w:ind w:firstLine="422"/>
            </w:pPr>
          </w:p>
        </w:tc>
        <w:tc>
          <w:tcPr>
            <w:tcW w:w="4790" w:type="dxa"/>
          </w:tcPr>
          <w:p w14:paraId="5D7588E4" w14:textId="1BBDD851" w:rsidR="009B1FC7" w:rsidRDefault="009B1FC7" w:rsidP="008049F7">
            <w:pPr>
              <w:pStyle w:val="ae"/>
              <w:shd w:val="clear" w:color="auto" w:fill="FFFFFF"/>
              <w:snapToGrid w:val="0"/>
              <w:spacing w:before="0" w:beforeAutospacing="0" w:after="0" w:afterAutospacing="0"/>
              <w:ind w:firstLine="422"/>
              <w:rPr>
                <w:rFonts w:cs="Helvetica"/>
              </w:rPr>
            </w:pPr>
            <w:r w:rsidRPr="00271DBD">
              <w:rPr>
                <w:rFonts w:hint="eastAsia"/>
                <w:b/>
              </w:rPr>
              <w:t>7.3.</w:t>
            </w:r>
            <w:r w:rsidRPr="00271DBD">
              <w:rPr>
                <w:b/>
              </w:rPr>
              <w:t>3</w:t>
            </w:r>
            <w:r>
              <w:rPr>
                <w:b/>
              </w:rPr>
              <w:t xml:space="preserve"> </w:t>
            </w:r>
            <w:r>
              <w:rPr>
                <w:rFonts w:hint="eastAsia"/>
                <w:b/>
              </w:rPr>
              <w:t xml:space="preserve"> </w:t>
            </w:r>
            <w:r>
              <w:rPr>
                <w:rFonts w:cs="Helvetica" w:hint="eastAsia"/>
                <w:u w:val="single"/>
              </w:rPr>
              <w:t>老年人使用的室外活动</w:t>
            </w:r>
            <w:r>
              <w:rPr>
                <w:rFonts w:hint="eastAsia"/>
                <w:bCs/>
                <w:u w:val="single"/>
              </w:rPr>
              <w:t>场地、晾衣场地、人行步道、</w:t>
            </w:r>
            <w:r>
              <w:rPr>
                <w:rFonts w:cs="Helvetica" w:hint="eastAsia"/>
              </w:rPr>
              <w:t>建筑出入口、阳台</w:t>
            </w:r>
            <w:r w:rsidRPr="00352CE1">
              <w:rPr>
                <w:rFonts w:hint="eastAsia"/>
                <w:bCs/>
                <w:u w:val="single"/>
              </w:rPr>
              <w:t>等均</w:t>
            </w:r>
            <w:r>
              <w:rPr>
                <w:rFonts w:cs="Helvetica" w:hint="eastAsia"/>
              </w:rPr>
              <w:t>应设照明设施。供老年人使用的盥洗盆或盥洗槽、厨房操作台应设局部照明，有条件时，每个居室的门外可增设局部照明。</w:t>
            </w:r>
          </w:p>
          <w:p w14:paraId="01117669" w14:textId="77777777" w:rsidR="009B1FC7" w:rsidRDefault="009B1FC7" w:rsidP="008049F7">
            <w:pPr>
              <w:pStyle w:val="ae"/>
              <w:adjustRightInd w:val="0"/>
              <w:snapToGrid w:val="0"/>
              <w:spacing w:before="0" w:beforeAutospacing="0" w:after="0" w:afterAutospacing="0"/>
              <w:ind w:firstLine="422"/>
              <w:jc w:val="both"/>
            </w:pPr>
          </w:p>
        </w:tc>
      </w:tr>
      <w:tr w:rsidR="009B1FC7" w14:paraId="15F19F83" w14:textId="77777777" w:rsidTr="009B1FC7">
        <w:trPr>
          <w:trHeight w:val="548"/>
          <w:jc w:val="center"/>
        </w:trPr>
        <w:tc>
          <w:tcPr>
            <w:tcW w:w="4663" w:type="dxa"/>
            <w:tcMar>
              <w:top w:w="0" w:type="dxa"/>
              <w:left w:w="108" w:type="dxa"/>
              <w:bottom w:w="0" w:type="dxa"/>
              <w:right w:w="108" w:type="dxa"/>
            </w:tcMar>
          </w:tcPr>
          <w:p w14:paraId="548D6D75" w14:textId="3AB2209A" w:rsidR="009B1FC7" w:rsidRDefault="009B1FC7" w:rsidP="008049F7">
            <w:pPr>
              <w:pStyle w:val="ae"/>
              <w:shd w:val="clear" w:color="auto" w:fill="FFFFFF"/>
              <w:snapToGrid w:val="0"/>
              <w:spacing w:before="0" w:beforeAutospacing="0" w:after="0" w:afterAutospacing="0"/>
              <w:ind w:firstLine="422"/>
              <w:rPr>
                <w:rFonts w:cs="Times New Roman"/>
                <w:b/>
                <w:bdr w:val="single" w:sz="4" w:space="0" w:color="auto"/>
              </w:rPr>
            </w:pPr>
            <w:r w:rsidRPr="000F0F41">
              <w:rPr>
                <w:rFonts w:cs="Times New Roman" w:hint="eastAsia"/>
                <w:b/>
              </w:rPr>
              <w:lastRenderedPageBreak/>
              <w:t>7.3.8</w:t>
            </w:r>
            <w:r>
              <w:rPr>
                <w:rFonts w:cs="Helvetica" w:hint="eastAsia"/>
              </w:rPr>
              <w:t> 低压配电导体应采用铜芯电缆、电线，</w:t>
            </w:r>
            <w:r>
              <w:rPr>
                <w:rFonts w:cs="Times New Roman" w:hint="eastAsia"/>
                <w:bdr w:val="single" w:sz="4" w:space="0" w:color="auto"/>
              </w:rPr>
              <w:t>并应采用</w:t>
            </w:r>
            <w:proofErr w:type="gramStart"/>
            <w:r>
              <w:rPr>
                <w:rFonts w:cs="Times New Roman" w:hint="eastAsia"/>
                <w:bdr w:val="single" w:sz="4" w:space="0" w:color="auto"/>
              </w:rPr>
              <w:t>阻燃低烟</w:t>
            </w:r>
            <w:proofErr w:type="gramEnd"/>
            <w:r>
              <w:rPr>
                <w:rFonts w:cs="Times New Roman" w:hint="eastAsia"/>
                <w:bdr w:val="single" w:sz="4" w:space="0" w:color="auto"/>
              </w:rPr>
              <w:t>无卤交联聚乙烯绝缘电缆、电线或无烟无卤电缆、电线</w:t>
            </w:r>
            <w:r>
              <w:rPr>
                <w:rFonts w:cs="Helvetica" w:hint="eastAsia"/>
              </w:rPr>
              <w:t>。</w:t>
            </w:r>
          </w:p>
        </w:tc>
        <w:tc>
          <w:tcPr>
            <w:tcW w:w="4790" w:type="dxa"/>
          </w:tcPr>
          <w:p w14:paraId="19977519" w14:textId="5153DAC6" w:rsidR="009B1FC7" w:rsidRDefault="009B1FC7" w:rsidP="008049F7">
            <w:pPr>
              <w:pStyle w:val="ae"/>
              <w:shd w:val="clear" w:color="auto" w:fill="FFFFFF"/>
              <w:snapToGrid w:val="0"/>
              <w:spacing w:before="0" w:beforeAutospacing="0" w:after="0" w:afterAutospacing="0"/>
              <w:ind w:firstLine="422"/>
              <w:rPr>
                <w:b/>
                <w:color w:val="5F497A" w:themeColor="accent4" w:themeShade="BF"/>
                <w:u w:val="single"/>
              </w:rPr>
            </w:pPr>
            <w:r w:rsidRPr="000F0F41">
              <w:rPr>
                <w:rFonts w:hint="eastAsia"/>
                <w:b/>
                <w:color w:val="5F497A" w:themeColor="accent4" w:themeShade="BF"/>
              </w:rPr>
              <w:t>7.3.</w:t>
            </w:r>
            <w:r w:rsidRPr="000F0F41">
              <w:rPr>
                <w:b/>
                <w:color w:val="5F497A" w:themeColor="accent4" w:themeShade="BF"/>
              </w:rPr>
              <w:t>8</w:t>
            </w:r>
            <w:r>
              <w:rPr>
                <w:rFonts w:cs="Helvetica" w:hint="eastAsia"/>
              </w:rPr>
              <w:t> 低压配电导体应采用铜芯电缆、电线，</w:t>
            </w:r>
            <w:r>
              <w:rPr>
                <w:rFonts w:cs="Helvetica" w:hint="eastAsia"/>
                <w:u w:val="single"/>
              </w:rPr>
              <w:t>燃烧性能应为B</w:t>
            </w:r>
            <w:r>
              <w:rPr>
                <w:rFonts w:cs="Helvetica"/>
                <w:u w:val="single"/>
              </w:rPr>
              <w:t>1</w:t>
            </w:r>
            <w:r>
              <w:rPr>
                <w:rFonts w:cs="Helvetica" w:hint="eastAsia"/>
                <w:u w:val="single"/>
              </w:rPr>
              <w:t>级、产烟毒性应为t</w:t>
            </w:r>
            <w:r>
              <w:rPr>
                <w:rFonts w:cs="Helvetica"/>
                <w:u w:val="single"/>
              </w:rPr>
              <w:t>1</w:t>
            </w:r>
            <w:r>
              <w:rPr>
                <w:rFonts w:cs="Helvetica" w:hint="eastAsia"/>
                <w:u w:val="single"/>
              </w:rPr>
              <w:t>级、燃烧</w:t>
            </w:r>
            <w:proofErr w:type="gramStart"/>
            <w:r>
              <w:rPr>
                <w:rFonts w:cs="Helvetica" w:hint="eastAsia"/>
                <w:u w:val="single"/>
              </w:rPr>
              <w:t>滴落物</w:t>
            </w:r>
            <w:proofErr w:type="gramEnd"/>
            <w:r>
              <w:rPr>
                <w:rFonts w:cs="Helvetica" w:hint="eastAsia"/>
                <w:u w:val="single"/>
              </w:rPr>
              <w:t>/微粒等级应为d</w:t>
            </w:r>
            <w:r>
              <w:rPr>
                <w:rFonts w:cs="Helvetica"/>
                <w:u w:val="single"/>
              </w:rPr>
              <w:t>1</w:t>
            </w:r>
            <w:r>
              <w:rPr>
                <w:rFonts w:cs="Helvetica" w:hint="eastAsia"/>
                <w:u w:val="single"/>
              </w:rPr>
              <w:t>级</w:t>
            </w:r>
            <w:r>
              <w:rPr>
                <w:rFonts w:cs="Helvetica" w:hint="eastAsia"/>
              </w:rPr>
              <w:t>。</w:t>
            </w:r>
          </w:p>
        </w:tc>
      </w:tr>
      <w:tr w:rsidR="009B1FC7" w14:paraId="097E8C54" w14:textId="77777777" w:rsidTr="009B1FC7">
        <w:trPr>
          <w:trHeight w:val="548"/>
          <w:jc w:val="center"/>
        </w:trPr>
        <w:tc>
          <w:tcPr>
            <w:tcW w:w="4663" w:type="dxa"/>
            <w:tcMar>
              <w:top w:w="0" w:type="dxa"/>
              <w:left w:w="108" w:type="dxa"/>
              <w:bottom w:w="0" w:type="dxa"/>
              <w:right w:w="108" w:type="dxa"/>
            </w:tcMar>
          </w:tcPr>
          <w:p w14:paraId="6F0C558A" w14:textId="77777777" w:rsidR="009B1FC7" w:rsidRDefault="009B1FC7" w:rsidP="008049F7">
            <w:pPr>
              <w:pStyle w:val="ae"/>
              <w:shd w:val="clear" w:color="auto" w:fill="FFFFFF"/>
              <w:snapToGrid w:val="0"/>
              <w:spacing w:before="0" w:beforeAutospacing="0" w:after="0" w:afterAutospacing="0"/>
              <w:ind w:firstLine="422"/>
              <w:rPr>
                <w:rFonts w:cs="Helvetica"/>
              </w:rPr>
            </w:pPr>
            <w:r w:rsidRPr="000F0F41">
              <w:rPr>
                <w:rFonts w:cs="Times New Roman" w:hint="eastAsia"/>
                <w:b/>
              </w:rPr>
              <w:t>7.3.1</w:t>
            </w:r>
            <w:r w:rsidRPr="000F0F41">
              <w:rPr>
                <w:rFonts w:cs="Times New Roman"/>
                <w:b/>
              </w:rPr>
              <w:t>0</w:t>
            </w:r>
            <w:r w:rsidRPr="000F0F41">
              <w:rPr>
                <w:rFonts w:cs="Helvetica" w:hint="eastAsia"/>
              </w:rPr>
              <w:t> </w:t>
            </w:r>
            <w:r>
              <w:rPr>
                <w:rFonts w:cs="Helvetica" w:hint="eastAsia"/>
              </w:rPr>
              <w:t>安全防护应符合下列规定：</w:t>
            </w:r>
          </w:p>
          <w:p w14:paraId="473A7E54"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1</w:t>
            </w:r>
            <w:r>
              <w:rPr>
                <w:rFonts w:cs="Helvetica" w:hint="eastAsia"/>
              </w:rPr>
              <w:t> 医疗服务用房和带洗浴设备的卫生间应做</w:t>
            </w:r>
            <w:r>
              <w:rPr>
                <w:rFonts w:cs="Times New Roman" w:hint="eastAsia"/>
                <w:bdr w:val="single" w:sz="4" w:space="0" w:color="auto"/>
              </w:rPr>
              <w:t>局部</w:t>
            </w:r>
            <w:r w:rsidRPr="00FF3C76">
              <w:rPr>
                <w:rFonts w:cs="Times New Roman" w:hint="eastAsia"/>
              </w:rPr>
              <w:t>等电位联结</w:t>
            </w:r>
            <w:r>
              <w:rPr>
                <w:rFonts w:cs="Helvetica" w:hint="eastAsia"/>
              </w:rPr>
              <w:t>。</w:t>
            </w:r>
          </w:p>
          <w:p w14:paraId="2A0D2546"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2</w:t>
            </w:r>
            <w:r>
              <w:rPr>
                <w:rFonts w:cs="Helvetica" w:hint="eastAsia"/>
              </w:rPr>
              <w:t> 当采用Ⅰ类灯具时，灯具的外露可导电部分应可靠接地。</w:t>
            </w:r>
          </w:p>
          <w:p w14:paraId="00FAF08D" w14:textId="555BB037" w:rsidR="009B1FC7" w:rsidRDefault="009B1FC7" w:rsidP="008049F7">
            <w:pPr>
              <w:ind w:firstLine="0"/>
              <w:jc w:val="center"/>
              <w:rPr>
                <w:rFonts w:eastAsiaTheme="minorEastAsia"/>
                <w:b/>
                <w:bCs/>
                <w:color w:val="000000" w:themeColor="text1"/>
                <w:sz w:val="24"/>
                <w:szCs w:val="24"/>
              </w:rPr>
            </w:pPr>
            <w:r>
              <w:rPr>
                <w:rFonts w:hint="eastAsia"/>
                <w:b/>
              </w:rPr>
              <w:t>3</w:t>
            </w:r>
            <w:r>
              <w:rPr>
                <w:rFonts w:cs="Helvetica" w:hint="eastAsia"/>
              </w:rPr>
              <w:t> 医疗服务用房宜设防静电接地。</w:t>
            </w:r>
          </w:p>
        </w:tc>
        <w:tc>
          <w:tcPr>
            <w:tcW w:w="4790" w:type="dxa"/>
          </w:tcPr>
          <w:p w14:paraId="39841A41" w14:textId="749269B2" w:rsidR="009B1FC7" w:rsidRDefault="009B1FC7" w:rsidP="008049F7">
            <w:pPr>
              <w:pStyle w:val="ae"/>
              <w:shd w:val="clear" w:color="auto" w:fill="FFFFFF"/>
              <w:snapToGrid w:val="0"/>
              <w:spacing w:before="0" w:beforeAutospacing="0" w:after="0" w:afterAutospacing="0"/>
              <w:ind w:firstLine="422"/>
              <w:rPr>
                <w:rFonts w:cs="Helvetica"/>
              </w:rPr>
            </w:pPr>
            <w:r w:rsidRPr="003D0B10">
              <w:rPr>
                <w:rFonts w:hint="eastAsia"/>
                <w:b/>
                <w:color w:val="5F497A" w:themeColor="accent4" w:themeShade="BF"/>
              </w:rPr>
              <w:t>7.3.</w:t>
            </w:r>
            <w:r w:rsidRPr="003D0B10">
              <w:rPr>
                <w:b/>
                <w:color w:val="5F497A" w:themeColor="accent4" w:themeShade="BF"/>
              </w:rPr>
              <w:t>10</w:t>
            </w:r>
            <w:r>
              <w:rPr>
                <w:rFonts w:cs="Helvetica" w:hint="eastAsia"/>
              </w:rPr>
              <w:t> 安全防护应符合下列规定：</w:t>
            </w:r>
          </w:p>
          <w:p w14:paraId="1BEFF526"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1</w:t>
            </w:r>
            <w:r>
              <w:rPr>
                <w:rFonts w:cs="Helvetica" w:hint="eastAsia"/>
              </w:rPr>
              <w:t> 医疗服务用房和带洗浴设备的卫生间应做</w:t>
            </w:r>
            <w:r>
              <w:rPr>
                <w:rFonts w:cs="Helvetica" w:hint="eastAsia"/>
                <w:u w:val="single"/>
              </w:rPr>
              <w:t>辅助</w:t>
            </w:r>
            <w:r w:rsidRPr="00FF3C76">
              <w:rPr>
                <w:rFonts w:cs="Helvetica" w:hint="eastAsia"/>
              </w:rPr>
              <w:t>等电位联结</w:t>
            </w:r>
            <w:r>
              <w:rPr>
                <w:rFonts w:cs="Helvetica" w:hint="eastAsia"/>
              </w:rPr>
              <w:t>。</w:t>
            </w:r>
          </w:p>
          <w:p w14:paraId="5F9C7BDC"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2</w:t>
            </w:r>
            <w:r>
              <w:rPr>
                <w:rFonts w:cs="Helvetica" w:hint="eastAsia"/>
              </w:rPr>
              <w:t> 当采用Ⅰ类灯具时，灯具的外露可导电部分应可靠接地。</w:t>
            </w:r>
          </w:p>
          <w:p w14:paraId="11488496"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3</w:t>
            </w:r>
            <w:r>
              <w:rPr>
                <w:rFonts w:cs="Helvetica" w:hint="eastAsia"/>
              </w:rPr>
              <w:t> 医疗服务用房宜设防静电接地。</w:t>
            </w:r>
          </w:p>
          <w:p w14:paraId="11BEB41F" w14:textId="2985ACEF" w:rsidR="009B1FC7" w:rsidRDefault="009B1FC7" w:rsidP="008049F7">
            <w:pPr>
              <w:ind w:firstLine="0"/>
              <w:jc w:val="center"/>
              <w:rPr>
                <w:rFonts w:eastAsiaTheme="minorEastAsia"/>
                <w:b/>
                <w:bCs/>
                <w:color w:val="000000" w:themeColor="text1"/>
                <w:sz w:val="24"/>
                <w:szCs w:val="24"/>
              </w:rPr>
            </w:pPr>
          </w:p>
        </w:tc>
      </w:tr>
      <w:tr w:rsidR="009B1FC7" w14:paraId="4BF3F811" w14:textId="77777777" w:rsidTr="009B1FC7">
        <w:trPr>
          <w:trHeight w:val="548"/>
          <w:jc w:val="center"/>
        </w:trPr>
        <w:tc>
          <w:tcPr>
            <w:tcW w:w="4663" w:type="dxa"/>
            <w:tcMar>
              <w:top w:w="0" w:type="dxa"/>
              <w:left w:w="108" w:type="dxa"/>
              <w:bottom w:w="0" w:type="dxa"/>
              <w:right w:w="108" w:type="dxa"/>
            </w:tcMar>
          </w:tcPr>
          <w:p w14:paraId="4755B567" w14:textId="77777777" w:rsidR="009B1FC7" w:rsidRDefault="009B1FC7" w:rsidP="008049F7">
            <w:pPr>
              <w:pStyle w:val="ae"/>
              <w:shd w:val="clear" w:color="auto" w:fill="FFFFFF"/>
              <w:snapToGrid w:val="0"/>
              <w:spacing w:before="0" w:beforeAutospacing="0" w:after="0" w:afterAutospacing="0"/>
              <w:ind w:firstLine="422"/>
              <w:rPr>
                <w:rFonts w:cs="Helvetica"/>
              </w:rPr>
            </w:pPr>
            <w:r w:rsidRPr="001515D9">
              <w:rPr>
                <w:rFonts w:cs="Times New Roman" w:hint="eastAsia"/>
                <w:b/>
              </w:rPr>
              <w:t>7.3.1</w:t>
            </w:r>
            <w:r w:rsidRPr="001515D9">
              <w:rPr>
                <w:rFonts w:cs="Times New Roman"/>
                <w:b/>
              </w:rPr>
              <w:t>1</w:t>
            </w:r>
            <w:r>
              <w:rPr>
                <w:rFonts w:cs="Helvetica" w:hint="eastAsia"/>
              </w:rPr>
              <w:t> 供配电设备、用电设备均应选用高效节能产品。</w:t>
            </w:r>
          </w:p>
          <w:p w14:paraId="07F94995" w14:textId="261323EB" w:rsidR="009B1FC7" w:rsidRDefault="009B1FC7" w:rsidP="008049F7">
            <w:pPr>
              <w:ind w:firstLine="0"/>
              <w:rPr>
                <w:rFonts w:eastAsiaTheme="minorEastAsia"/>
                <w:b/>
                <w:color w:val="000000" w:themeColor="text1"/>
                <w:sz w:val="24"/>
                <w:szCs w:val="24"/>
              </w:rPr>
            </w:pPr>
          </w:p>
        </w:tc>
        <w:tc>
          <w:tcPr>
            <w:tcW w:w="4790" w:type="dxa"/>
          </w:tcPr>
          <w:p w14:paraId="3E1D11C0" w14:textId="3DBA55A1" w:rsidR="009B1FC7" w:rsidRDefault="009B1FC7" w:rsidP="008049F7">
            <w:pPr>
              <w:pStyle w:val="ae"/>
              <w:shd w:val="clear" w:color="auto" w:fill="FFFFFF"/>
              <w:snapToGrid w:val="0"/>
              <w:spacing w:before="0" w:beforeAutospacing="0" w:after="0" w:afterAutospacing="0"/>
              <w:ind w:firstLine="422"/>
              <w:rPr>
                <w:rFonts w:cs="Helvetica"/>
              </w:rPr>
            </w:pPr>
            <w:r w:rsidRPr="001515D9">
              <w:rPr>
                <w:rFonts w:hint="eastAsia"/>
                <w:b/>
              </w:rPr>
              <w:t>7.3.1</w:t>
            </w:r>
            <w:r w:rsidRPr="001515D9">
              <w:rPr>
                <w:b/>
              </w:rPr>
              <w:t>1</w:t>
            </w:r>
            <w:r w:rsidRPr="001515D9">
              <w:rPr>
                <w:rFonts w:cs="Helvetica" w:hint="eastAsia"/>
              </w:rPr>
              <w:t> </w:t>
            </w:r>
            <w:r>
              <w:rPr>
                <w:rFonts w:cs="Helvetica" w:hint="eastAsia"/>
              </w:rPr>
              <w:t>供配电设备、用电设备均应选用高效节能产品</w:t>
            </w:r>
            <w:r w:rsidRPr="0023023E">
              <w:rPr>
                <w:rFonts w:cs="Helvetica" w:hint="eastAsia"/>
                <w:u w:val="single"/>
              </w:rPr>
              <w:t>，能效等级应符合《建筑节能与可再生能源利用通用规范》</w:t>
            </w:r>
            <w:r w:rsidRPr="0023023E">
              <w:rPr>
                <w:rFonts w:cs="Helvetica"/>
                <w:u w:val="single"/>
              </w:rPr>
              <w:t>GB 55015</w:t>
            </w:r>
            <w:r w:rsidRPr="0023023E">
              <w:rPr>
                <w:rFonts w:cs="Helvetica" w:hint="eastAsia"/>
                <w:u w:val="single"/>
              </w:rPr>
              <w:t>的规定</w:t>
            </w:r>
            <w:r w:rsidRPr="0023023E">
              <w:rPr>
                <w:rFonts w:cs="Helvetica" w:hint="eastAsia"/>
              </w:rPr>
              <w:t>。</w:t>
            </w:r>
          </w:p>
          <w:p w14:paraId="6D4D9613" w14:textId="41179F97" w:rsidR="009B1FC7" w:rsidRDefault="009B1FC7" w:rsidP="008049F7">
            <w:pPr>
              <w:spacing w:line="360" w:lineRule="atLeast"/>
              <w:ind w:firstLine="0"/>
              <w:rPr>
                <w:rFonts w:eastAsiaTheme="minorEastAsia"/>
                <w:b/>
                <w:bCs/>
                <w:color w:val="000000" w:themeColor="text1"/>
                <w:spacing w:val="30"/>
                <w:kern w:val="36"/>
                <w:sz w:val="24"/>
                <w:szCs w:val="24"/>
              </w:rPr>
            </w:pPr>
          </w:p>
        </w:tc>
      </w:tr>
      <w:tr w:rsidR="009B1FC7" w14:paraId="25A2601C" w14:textId="77777777" w:rsidTr="009B1FC7">
        <w:trPr>
          <w:trHeight w:val="548"/>
          <w:jc w:val="center"/>
        </w:trPr>
        <w:tc>
          <w:tcPr>
            <w:tcW w:w="4663" w:type="dxa"/>
            <w:tcMar>
              <w:top w:w="0" w:type="dxa"/>
              <w:left w:w="108" w:type="dxa"/>
              <w:bottom w:w="0" w:type="dxa"/>
              <w:right w:w="108" w:type="dxa"/>
            </w:tcMar>
          </w:tcPr>
          <w:p w14:paraId="7F332ADB" w14:textId="0FF3B1C4" w:rsidR="009B1FC7" w:rsidRDefault="009B1FC7" w:rsidP="008049F7">
            <w:pPr>
              <w:pStyle w:val="ae"/>
              <w:shd w:val="clear" w:color="auto" w:fill="FFFFFF"/>
              <w:snapToGrid w:val="0"/>
              <w:spacing w:before="0" w:beforeAutospacing="0" w:after="0" w:afterAutospacing="0"/>
              <w:ind w:firstLine="422"/>
              <w:rPr>
                <w:rFonts w:cs="Times New Roman"/>
                <w:b/>
                <w:bdr w:val="single" w:sz="4" w:space="0" w:color="auto"/>
              </w:rPr>
            </w:pPr>
            <w:r>
              <w:rPr>
                <w:rFonts w:eastAsiaTheme="minorEastAsia"/>
                <w:b/>
                <w:bCs/>
                <w:color w:val="000000" w:themeColor="text1"/>
                <w:spacing w:val="30"/>
                <w:kern w:val="36"/>
              </w:rPr>
              <w:t>7</w:t>
            </w:r>
            <w:r>
              <w:rPr>
                <w:rFonts w:eastAsiaTheme="minorEastAsia" w:hint="eastAsia"/>
                <w:b/>
                <w:bCs/>
                <w:color w:val="000000" w:themeColor="text1"/>
                <w:spacing w:val="30"/>
                <w:kern w:val="36"/>
              </w:rPr>
              <w:t>.4智能化系统</w:t>
            </w:r>
          </w:p>
        </w:tc>
        <w:tc>
          <w:tcPr>
            <w:tcW w:w="4790" w:type="dxa"/>
          </w:tcPr>
          <w:p w14:paraId="451C797A" w14:textId="12F7533E" w:rsidR="009B1FC7" w:rsidRDefault="009B1FC7" w:rsidP="008049F7">
            <w:pPr>
              <w:pStyle w:val="ae"/>
              <w:shd w:val="clear" w:color="auto" w:fill="FFFFFF"/>
              <w:snapToGrid w:val="0"/>
              <w:spacing w:before="0" w:beforeAutospacing="0" w:after="0" w:afterAutospacing="0"/>
              <w:ind w:firstLine="422"/>
              <w:rPr>
                <w:b/>
                <w:color w:val="5F497A" w:themeColor="accent4" w:themeShade="BF"/>
                <w:u w:val="single"/>
              </w:rPr>
            </w:pPr>
            <w:r>
              <w:rPr>
                <w:rFonts w:eastAsiaTheme="minorEastAsia"/>
                <w:b/>
                <w:bCs/>
                <w:color w:val="000000" w:themeColor="text1"/>
                <w:spacing w:val="30"/>
                <w:kern w:val="36"/>
              </w:rPr>
              <w:t>7</w:t>
            </w:r>
            <w:r>
              <w:rPr>
                <w:rFonts w:eastAsiaTheme="minorEastAsia" w:hint="eastAsia"/>
                <w:b/>
                <w:bCs/>
                <w:color w:val="000000" w:themeColor="text1"/>
                <w:spacing w:val="30"/>
                <w:kern w:val="36"/>
              </w:rPr>
              <w:t>.4智能化系统</w:t>
            </w:r>
          </w:p>
        </w:tc>
      </w:tr>
      <w:tr w:rsidR="009B1FC7" w14:paraId="67741A89" w14:textId="77777777" w:rsidTr="009B1FC7">
        <w:trPr>
          <w:trHeight w:val="548"/>
          <w:jc w:val="center"/>
        </w:trPr>
        <w:tc>
          <w:tcPr>
            <w:tcW w:w="4663" w:type="dxa"/>
            <w:tcMar>
              <w:top w:w="0" w:type="dxa"/>
              <w:left w:w="108" w:type="dxa"/>
              <w:bottom w:w="0" w:type="dxa"/>
              <w:right w:w="108" w:type="dxa"/>
            </w:tcMar>
          </w:tcPr>
          <w:p w14:paraId="58B00857"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7.4.2</w:t>
            </w:r>
            <w:r>
              <w:rPr>
                <w:rFonts w:cs="Helvetica" w:hint="eastAsia"/>
              </w:rPr>
              <w:t> 公共安全系统应符合下列规定：</w:t>
            </w:r>
          </w:p>
          <w:p w14:paraId="743CC67F"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1</w:t>
            </w:r>
            <w:r>
              <w:rPr>
                <w:rFonts w:cs="Helvetica" w:hint="eastAsia"/>
              </w:rPr>
              <w:t> 建筑内以及室外活动场所（地）应设视频安防监控系统。各出入口、走廊，单元起居厅、餐厅，文娱与健身用房，各楼层的电梯厅、楼梯间，电梯轿厢等场所应设安全监控设施。</w:t>
            </w:r>
          </w:p>
          <w:p w14:paraId="5A97EE9F"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2</w:t>
            </w:r>
            <w:r>
              <w:rPr>
                <w:rFonts w:cs="Helvetica" w:hint="eastAsia"/>
              </w:rPr>
              <w:t> 建筑首层宜设入侵报警装置。</w:t>
            </w:r>
          </w:p>
          <w:p w14:paraId="69A4494B" w14:textId="77777777" w:rsidR="0023023E" w:rsidRDefault="009B1FC7" w:rsidP="0023023E">
            <w:pPr>
              <w:pStyle w:val="ae"/>
              <w:shd w:val="clear" w:color="auto" w:fill="FFFFFF"/>
              <w:snapToGrid w:val="0"/>
              <w:spacing w:before="0" w:beforeAutospacing="0" w:after="0" w:afterAutospacing="0"/>
              <w:ind w:firstLineChars="200" w:firstLine="482"/>
              <w:rPr>
                <w:rFonts w:cs="Helvetica"/>
              </w:rPr>
            </w:pPr>
            <w:r>
              <w:rPr>
                <w:rFonts w:hint="eastAsia"/>
                <w:b/>
              </w:rPr>
              <w:t>3</w:t>
            </w:r>
            <w:r>
              <w:rPr>
                <w:rFonts w:cs="Helvetica" w:hint="eastAsia"/>
              </w:rPr>
              <w:t> 老年人居室、单元起居室、餐厅、卫生间、浴室、盥洗室、文娱与健身用房，康复与医疗用房均应设紧急呼叫装置，且应保障老年人方便触及。紧急呼叫信号应能传输</w:t>
            </w:r>
            <w:proofErr w:type="gramStart"/>
            <w:r>
              <w:rPr>
                <w:rFonts w:cs="Helvetica" w:hint="eastAsia"/>
              </w:rPr>
              <w:t>至相应</w:t>
            </w:r>
            <w:proofErr w:type="gramEnd"/>
            <w:r>
              <w:rPr>
                <w:rFonts w:cs="Helvetica" w:hint="eastAsia"/>
              </w:rPr>
              <w:t>护理站或值班室。呼叫信号装置应使用50V及以下安全特低电压。</w:t>
            </w:r>
          </w:p>
          <w:p w14:paraId="3A19BE49" w14:textId="77777777" w:rsidR="009B1FC7" w:rsidRDefault="009B1FC7" w:rsidP="0023023E">
            <w:pPr>
              <w:pStyle w:val="ae"/>
              <w:shd w:val="clear" w:color="auto" w:fill="FFFFFF"/>
              <w:snapToGrid w:val="0"/>
              <w:spacing w:before="0" w:beforeAutospacing="0" w:after="0" w:afterAutospacing="0"/>
              <w:ind w:firstLineChars="200" w:firstLine="482"/>
              <w:rPr>
                <w:rFonts w:cs="Helvetica"/>
              </w:rPr>
            </w:pPr>
            <w:r>
              <w:rPr>
                <w:rFonts w:hint="eastAsia"/>
                <w:b/>
              </w:rPr>
              <w:lastRenderedPageBreak/>
              <w:t>4</w:t>
            </w:r>
            <w:r>
              <w:rPr>
                <w:rFonts w:cs="Helvetica" w:hint="eastAsia"/>
              </w:rPr>
              <w:t> 失智</w:t>
            </w:r>
            <w:r w:rsidRPr="008B5342">
              <w:rPr>
                <w:rFonts w:cs="Helvetica" w:hint="eastAsia"/>
                <w:bdr w:val="single" w:sz="4" w:space="0" w:color="auto"/>
              </w:rPr>
              <w:t>老年人的</w:t>
            </w:r>
            <w:r>
              <w:rPr>
                <w:rFonts w:cs="Helvetica" w:hint="eastAsia"/>
              </w:rPr>
              <w:t>照料单元</w:t>
            </w:r>
            <w:r>
              <w:rPr>
                <w:rFonts w:cs="Helvetica" w:hint="eastAsia"/>
                <w:bdr w:val="single" w:sz="4" w:space="0" w:color="auto"/>
              </w:rPr>
              <w:t>宜</w:t>
            </w:r>
            <w:r>
              <w:rPr>
                <w:rFonts w:cs="Helvetica" w:hint="eastAsia"/>
              </w:rPr>
              <w:t>设</w:t>
            </w:r>
            <w:r>
              <w:rPr>
                <w:rFonts w:cs="Helvetica" w:hint="eastAsia"/>
                <w:bdr w:val="single" w:sz="4" w:space="0" w:color="auto"/>
              </w:rPr>
              <w:t>门禁系统</w:t>
            </w:r>
            <w:r>
              <w:rPr>
                <w:rFonts w:cs="Helvetica" w:hint="eastAsia"/>
              </w:rPr>
              <w:t>。</w:t>
            </w:r>
          </w:p>
          <w:p w14:paraId="614DD861" w14:textId="5E9CA2AD" w:rsidR="0023023E" w:rsidRPr="0023023E" w:rsidRDefault="0023023E" w:rsidP="0023023E">
            <w:pPr>
              <w:pStyle w:val="ae"/>
              <w:shd w:val="clear" w:color="auto" w:fill="FFFFFF"/>
              <w:snapToGrid w:val="0"/>
              <w:spacing w:before="0" w:beforeAutospacing="0" w:after="0" w:afterAutospacing="0"/>
              <w:ind w:firstLineChars="200" w:firstLine="482"/>
              <w:rPr>
                <w:rFonts w:cs="Times New Roman"/>
                <w:b/>
                <w:bdr w:val="single" w:sz="4" w:space="0" w:color="auto"/>
              </w:rPr>
            </w:pPr>
          </w:p>
        </w:tc>
        <w:tc>
          <w:tcPr>
            <w:tcW w:w="4790" w:type="dxa"/>
          </w:tcPr>
          <w:p w14:paraId="2E2AC5B8"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lastRenderedPageBreak/>
              <w:t>7.4.2</w:t>
            </w:r>
            <w:r>
              <w:rPr>
                <w:rFonts w:cs="Helvetica" w:hint="eastAsia"/>
              </w:rPr>
              <w:t> 公共安全系统应符合下列规定：</w:t>
            </w:r>
          </w:p>
          <w:p w14:paraId="39EFFC2F"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1</w:t>
            </w:r>
            <w:r>
              <w:rPr>
                <w:rFonts w:cs="Helvetica" w:hint="eastAsia"/>
              </w:rPr>
              <w:t> 建筑内以及室外活动场所（地）应设视频安防监控系统。各出入口、走廊，单元起居厅、餐厅，文娱与健身用房，各楼层的电梯厅、楼梯间，电梯轿厢等场所应设安全监控设施。</w:t>
            </w:r>
          </w:p>
          <w:p w14:paraId="46AA76D5"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2</w:t>
            </w:r>
            <w:r>
              <w:rPr>
                <w:rFonts w:cs="Helvetica" w:hint="eastAsia"/>
              </w:rPr>
              <w:t> </w:t>
            </w:r>
            <w:r>
              <w:rPr>
                <w:rFonts w:asciiTheme="minorEastAsia" w:hAnsiTheme="minorEastAsia" w:hint="eastAsia"/>
                <w:szCs w:val="21"/>
                <w:u w:val="single"/>
              </w:rPr>
              <w:t>出入口控制系统验证凭证应采用非接触式验证凭证。</w:t>
            </w:r>
            <w:r>
              <w:rPr>
                <w:rFonts w:cs="Helvetica" w:hint="eastAsia"/>
              </w:rPr>
              <w:t>建筑首层宜设入侵报警装置。</w:t>
            </w:r>
          </w:p>
          <w:p w14:paraId="149DA877"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3</w:t>
            </w:r>
            <w:r>
              <w:rPr>
                <w:rFonts w:cs="Helvetica" w:hint="eastAsia"/>
              </w:rPr>
              <w:t> 老年人居室、单元起居室、餐厅、卫生间、浴室、盥洗室、文娱与健身用房，康复与医疗用房均应设紧急呼叫装置，且应保障老年人方便触及。紧急呼叫信号应能传输</w:t>
            </w:r>
            <w:proofErr w:type="gramStart"/>
            <w:r>
              <w:rPr>
                <w:rFonts w:cs="Helvetica" w:hint="eastAsia"/>
              </w:rPr>
              <w:t>至相应</w:t>
            </w:r>
            <w:proofErr w:type="gramEnd"/>
            <w:r>
              <w:rPr>
                <w:rFonts w:cs="Helvetica" w:hint="eastAsia"/>
              </w:rPr>
              <w:t>护理站或值班室。呼叫信号装置应使用50V及以下安全特低电压。</w:t>
            </w:r>
          </w:p>
          <w:p w14:paraId="0272E2A6" w14:textId="4EF78E6B" w:rsidR="009B1FC7" w:rsidRDefault="009B1FC7" w:rsidP="008049F7">
            <w:pPr>
              <w:pStyle w:val="ae"/>
              <w:shd w:val="clear" w:color="auto" w:fill="FFFFFF"/>
              <w:snapToGrid w:val="0"/>
              <w:spacing w:before="0" w:beforeAutospacing="0" w:after="0" w:afterAutospacing="0"/>
              <w:ind w:firstLine="422"/>
              <w:rPr>
                <w:b/>
                <w:color w:val="5F497A" w:themeColor="accent4" w:themeShade="BF"/>
                <w:u w:val="single"/>
              </w:rPr>
            </w:pPr>
            <w:r w:rsidRPr="0023023E">
              <w:rPr>
                <w:rFonts w:hint="eastAsia"/>
                <w:b/>
              </w:rPr>
              <w:lastRenderedPageBreak/>
              <w:t>4</w:t>
            </w:r>
            <w:r w:rsidRPr="0023023E">
              <w:rPr>
                <w:rFonts w:cs="Helvetica" w:hint="eastAsia"/>
              </w:rPr>
              <w:t> 失智照料单元</w:t>
            </w:r>
            <w:r w:rsidRPr="0023023E">
              <w:rPr>
                <w:rFonts w:asciiTheme="minorEastAsia" w:hAnsiTheme="minorEastAsia" w:hint="eastAsia"/>
                <w:szCs w:val="21"/>
                <w:u w:val="single"/>
              </w:rPr>
              <w:t>应</w:t>
            </w:r>
            <w:r w:rsidRPr="0023023E">
              <w:rPr>
                <w:rFonts w:cs="Helvetica" w:hint="eastAsia"/>
              </w:rPr>
              <w:t>设</w:t>
            </w:r>
            <w:r w:rsidRPr="0023023E">
              <w:rPr>
                <w:rFonts w:asciiTheme="minorEastAsia" w:hAnsiTheme="minorEastAsia" w:hint="eastAsia"/>
                <w:szCs w:val="21"/>
                <w:u w:val="single"/>
              </w:rPr>
              <w:t>出入口管理措施</w:t>
            </w:r>
            <w:r w:rsidRPr="0023023E">
              <w:rPr>
                <w:rFonts w:cs="Helvetica" w:hint="eastAsia"/>
              </w:rPr>
              <w:t>。</w:t>
            </w:r>
          </w:p>
        </w:tc>
      </w:tr>
      <w:tr w:rsidR="009B1FC7" w14:paraId="1E1F88F0" w14:textId="77777777" w:rsidTr="009B1FC7">
        <w:trPr>
          <w:trHeight w:val="548"/>
          <w:jc w:val="center"/>
        </w:trPr>
        <w:tc>
          <w:tcPr>
            <w:tcW w:w="4663" w:type="dxa"/>
            <w:tcMar>
              <w:top w:w="0" w:type="dxa"/>
              <w:left w:w="108" w:type="dxa"/>
              <w:bottom w:w="0" w:type="dxa"/>
              <w:right w:w="108" w:type="dxa"/>
            </w:tcMar>
          </w:tcPr>
          <w:p w14:paraId="492F9D91"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lastRenderedPageBreak/>
              <w:t>7.4.4</w:t>
            </w:r>
            <w:r>
              <w:rPr>
                <w:rFonts w:cs="Helvetica" w:hint="eastAsia"/>
              </w:rPr>
              <w:t> 照护及健康管理平台应符合下列规定：</w:t>
            </w:r>
          </w:p>
          <w:p w14:paraId="42BC92F3"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1</w:t>
            </w:r>
            <w:r>
              <w:rPr>
                <w:rFonts w:cs="Helvetica" w:hint="eastAsia"/>
              </w:rPr>
              <w:t> 宜设照护及健康管理平台，对照护人群的健康数据进行采集、分析和管理</w:t>
            </w:r>
            <w:r>
              <w:rPr>
                <w:rFonts w:hint="eastAsia"/>
                <w:szCs w:val="21"/>
              </w:rPr>
              <w:t>。</w:t>
            </w:r>
          </w:p>
          <w:p w14:paraId="575E54DC"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2</w:t>
            </w:r>
            <w:r>
              <w:rPr>
                <w:rFonts w:cs="Helvetica" w:hint="eastAsia"/>
              </w:rPr>
              <w:t> 建筑内以及室外活动场所（地）宜设活动监护及无线定位报警系统。</w:t>
            </w:r>
          </w:p>
          <w:p w14:paraId="58EA5AEE"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3</w:t>
            </w:r>
            <w:r>
              <w:rPr>
                <w:rFonts w:cs="Helvetica" w:hint="eastAsia"/>
              </w:rPr>
              <w:t> 特殊照料人群（如失智老人）空间应设防走失装置。</w:t>
            </w:r>
          </w:p>
          <w:p w14:paraId="43A54A94" w14:textId="31AF4297" w:rsidR="009B1FC7" w:rsidRDefault="009B1FC7" w:rsidP="008049F7">
            <w:pPr>
              <w:pStyle w:val="ae"/>
              <w:shd w:val="clear" w:color="auto" w:fill="FFFFFF"/>
              <w:snapToGrid w:val="0"/>
              <w:spacing w:before="0" w:beforeAutospacing="0" w:after="0" w:afterAutospacing="0"/>
              <w:ind w:firstLine="422"/>
              <w:rPr>
                <w:rFonts w:cs="Times New Roman"/>
                <w:b/>
                <w:bdr w:val="single" w:sz="4" w:space="0" w:color="auto"/>
              </w:rPr>
            </w:pPr>
            <w:r>
              <w:rPr>
                <w:rFonts w:hint="eastAsia"/>
                <w:b/>
              </w:rPr>
              <w:t>4</w:t>
            </w:r>
            <w:r>
              <w:rPr>
                <w:rFonts w:cs="Helvetica" w:hint="eastAsia"/>
              </w:rPr>
              <w:t> 宜设照料人群与家人间信息及时传递措施。</w:t>
            </w:r>
          </w:p>
        </w:tc>
        <w:tc>
          <w:tcPr>
            <w:tcW w:w="4790" w:type="dxa"/>
          </w:tcPr>
          <w:p w14:paraId="2B9A6470" w14:textId="77777777" w:rsidR="009B1FC7" w:rsidRDefault="009B1FC7" w:rsidP="008049F7">
            <w:pPr>
              <w:pStyle w:val="ae"/>
              <w:shd w:val="clear" w:color="auto" w:fill="FFFFFF"/>
              <w:snapToGrid w:val="0"/>
              <w:spacing w:before="0" w:beforeAutospacing="0" w:after="0" w:afterAutospacing="0"/>
              <w:ind w:firstLine="422"/>
              <w:rPr>
                <w:rFonts w:cs="Helvetica"/>
              </w:rPr>
            </w:pPr>
            <w:r>
              <w:rPr>
                <w:rFonts w:hint="eastAsia"/>
                <w:b/>
              </w:rPr>
              <w:t>7.4.4</w:t>
            </w:r>
            <w:r>
              <w:rPr>
                <w:rFonts w:cs="Helvetica" w:hint="eastAsia"/>
              </w:rPr>
              <w:t> 照护及健康管理平台应符合下列规定：</w:t>
            </w:r>
          </w:p>
          <w:p w14:paraId="5D0BDE66" w14:textId="77777777" w:rsidR="009B1FC7" w:rsidRDefault="009B1FC7" w:rsidP="008049F7">
            <w:pPr>
              <w:pStyle w:val="ae"/>
              <w:shd w:val="clear" w:color="auto" w:fill="FFFFFF"/>
              <w:snapToGrid w:val="0"/>
              <w:spacing w:before="0" w:beforeAutospacing="0" w:after="0" w:afterAutospacing="0"/>
              <w:ind w:firstLineChars="200" w:firstLine="482"/>
              <w:rPr>
                <w:szCs w:val="21"/>
              </w:rPr>
            </w:pPr>
            <w:r>
              <w:rPr>
                <w:rFonts w:hint="eastAsia"/>
                <w:b/>
              </w:rPr>
              <w:t>1</w:t>
            </w:r>
            <w:r>
              <w:rPr>
                <w:rFonts w:cs="Helvetica" w:hint="eastAsia"/>
              </w:rPr>
              <w:t> 宜设照护及健康管理平台，对照护人群的健康数据进行采集、分析和管理</w:t>
            </w:r>
            <w:r>
              <w:rPr>
                <w:rFonts w:cs="Helvetica" w:hint="eastAsia"/>
                <w:u w:val="single"/>
              </w:rPr>
              <w:t>，</w:t>
            </w:r>
            <w:r>
              <w:rPr>
                <w:rFonts w:hint="eastAsia"/>
                <w:szCs w:val="21"/>
                <w:u w:val="single"/>
              </w:rPr>
              <w:t>并与应急处置操作规程结合，实现反应迅速、科学防治、处置高效</w:t>
            </w:r>
            <w:r>
              <w:rPr>
                <w:rFonts w:hint="eastAsia"/>
                <w:szCs w:val="21"/>
              </w:rPr>
              <w:t>。</w:t>
            </w:r>
          </w:p>
          <w:p w14:paraId="2B5FD45C"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2</w:t>
            </w:r>
            <w:r>
              <w:rPr>
                <w:rFonts w:cs="Helvetica" w:hint="eastAsia"/>
              </w:rPr>
              <w:t> 建筑内以及室外活动场所（地）宜设活动监护及无线定位报警系统。</w:t>
            </w:r>
          </w:p>
          <w:p w14:paraId="16629714"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3</w:t>
            </w:r>
            <w:r>
              <w:rPr>
                <w:rFonts w:cs="Helvetica" w:hint="eastAsia"/>
              </w:rPr>
              <w:t> 特殊照料人群（如失智老人）空间应设防走失装置。</w:t>
            </w:r>
          </w:p>
          <w:p w14:paraId="5F4AA2F2" w14:textId="77777777" w:rsidR="009B1FC7" w:rsidRDefault="009B1FC7" w:rsidP="008049F7">
            <w:pPr>
              <w:pStyle w:val="ae"/>
              <w:shd w:val="clear" w:color="auto" w:fill="FFFFFF"/>
              <w:snapToGrid w:val="0"/>
              <w:spacing w:before="0" w:beforeAutospacing="0" w:after="0" w:afterAutospacing="0"/>
              <w:ind w:firstLineChars="200" w:firstLine="482"/>
              <w:rPr>
                <w:rFonts w:cs="Helvetica"/>
              </w:rPr>
            </w:pPr>
            <w:r>
              <w:rPr>
                <w:rFonts w:hint="eastAsia"/>
                <w:b/>
              </w:rPr>
              <w:t>4</w:t>
            </w:r>
            <w:r>
              <w:rPr>
                <w:rFonts w:cs="Helvetica" w:hint="eastAsia"/>
              </w:rPr>
              <w:t> 宜设照料人群与家人间信息及时传递措施。</w:t>
            </w:r>
          </w:p>
          <w:p w14:paraId="06619930" w14:textId="08BC6C63" w:rsidR="009B1FC7" w:rsidRDefault="009B1FC7" w:rsidP="008049F7">
            <w:pPr>
              <w:pStyle w:val="ae"/>
              <w:shd w:val="clear" w:color="auto" w:fill="FFFFFF"/>
              <w:snapToGrid w:val="0"/>
              <w:spacing w:before="0" w:beforeAutospacing="0" w:after="0" w:afterAutospacing="0"/>
              <w:ind w:firstLine="422"/>
              <w:rPr>
                <w:b/>
                <w:color w:val="5F497A" w:themeColor="accent4" w:themeShade="BF"/>
                <w:u w:val="single"/>
              </w:rPr>
            </w:pPr>
          </w:p>
        </w:tc>
      </w:tr>
    </w:tbl>
    <w:p w14:paraId="0C6DA70E" w14:textId="77777777" w:rsidR="00A056EE" w:rsidRDefault="00A056EE">
      <w:pPr>
        <w:ind w:firstLine="0"/>
      </w:pPr>
    </w:p>
    <w:p w14:paraId="082C0E67" w14:textId="4B1C20BA" w:rsidR="00A056EE" w:rsidRDefault="00A056EE" w:rsidP="001A49A9">
      <w:pPr>
        <w:pStyle w:val="ae"/>
        <w:shd w:val="clear" w:color="auto" w:fill="FFFFFF"/>
        <w:snapToGrid w:val="0"/>
        <w:spacing w:before="0" w:beforeAutospacing="0" w:after="0" w:afterAutospacing="0"/>
        <w:ind w:firstLine="0"/>
        <w:rPr>
          <w:rFonts w:eastAsiaTheme="minorEastAsia" w:hint="eastAsia"/>
        </w:rPr>
      </w:pPr>
    </w:p>
    <w:sectPr w:rsidR="00A056EE" w:rsidSect="009B1FC7">
      <w:footerReference w:type="default" r:id="rId18"/>
      <w:footerReference w:type="first" r:id="rId19"/>
      <w:pgSz w:w="11906" w:h="16838"/>
      <w:pgMar w:top="1134" w:right="1800" w:bottom="1134"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59A7" w14:textId="77777777" w:rsidR="00646A93" w:rsidRDefault="00646A93">
      <w:pPr>
        <w:spacing w:line="240" w:lineRule="auto"/>
      </w:pPr>
      <w:r>
        <w:separator/>
      </w:r>
    </w:p>
  </w:endnote>
  <w:endnote w:type="continuationSeparator" w:id="0">
    <w:p w14:paraId="37154FB6" w14:textId="77777777" w:rsidR="00646A93" w:rsidRDefault="0064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120" w14:textId="77777777" w:rsidR="00A056EE" w:rsidRDefault="004D292B">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BBAE3A9" w14:textId="77777777" w:rsidR="00A056EE" w:rsidRDefault="00A056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6484" w14:textId="77777777" w:rsidR="00A056EE" w:rsidRDefault="004D292B">
    <w:pPr>
      <w:pStyle w:val="ab"/>
      <w:ind w:right="360"/>
      <w:jc w:val="center"/>
    </w:pPr>
    <w:r>
      <w:rPr>
        <w:rStyle w:val="af4"/>
      </w:rPr>
      <w:fldChar w:fldCharType="begin"/>
    </w:r>
    <w:r>
      <w:rPr>
        <w:rStyle w:val="af4"/>
      </w:rPr>
      <w:instrText xml:space="preserve"> PAGE </w:instrText>
    </w:r>
    <w:r>
      <w:rPr>
        <w:rStyle w:val="af4"/>
      </w:rPr>
      <w:fldChar w:fldCharType="separate"/>
    </w:r>
    <w:r w:rsidR="0006315D">
      <w:rPr>
        <w:rStyle w:val="af4"/>
        <w:noProof/>
      </w:rPr>
      <w:t>34</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A23D" w14:textId="77777777" w:rsidR="00A056EE" w:rsidRDefault="004D292B">
    <w:pPr>
      <w:pStyle w:val="ab"/>
      <w:jc w:val="center"/>
    </w:pPr>
    <w:r>
      <w:rPr>
        <w:rStyle w:val="af4"/>
      </w:rPr>
      <w:fldChar w:fldCharType="begin"/>
    </w:r>
    <w:r>
      <w:rPr>
        <w:rStyle w:val="af4"/>
      </w:rPr>
      <w:instrText xml:space="preserve"> PAGE </w:instrText>
    </w:r>
    <w:r>
      <w:rPr>
        <w:rStyle w:val="af4"/>
      </w:rPr>
      <w:fldChar w:fldCharType="separate"/>
    </w:r>
    <w:r w:rsidR="00910DBB">
      <w:rPr>
        <w:rStyle w:val="af4"/>
        <w:noProof/>
      </w:rPr>
      <w:t>2</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5ADB" w14:textId="77777777" w:rsidR="00646A93" w:rsidRDefault="00646A93">
      <w:pPr>
        <w:spacing w:line="240" w:lineRule="auto"/>
      </w:pPr>
      <w:r>
        <w:separator/>
      </w:r>
    </w:p>
  </w:footnote>
  <w:footnote w:type="continuationSeparator" w:id="0">
    <w:p w14:paraId="28A6282F" w14:textId="77777777" w:rsidR="00646A93" w:rsidRDefault="00646A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C296"/>
    <w:multiLevelType w:val="singleLevel"/>
    <w:tmpl w:val="17FEC296"/>
    <w:lvl w:ilvl="0">
      <w:start w:val="2"/>
      <w:numFmt w:val="decimal"/>
      <w:suff w:val="space"/>
      <w:lvlText w:val="%1."/>
      <w:lvlJc w:val="left"/>
    </w:lvl>
  </w:abstractNum>
  <w:num w:numId="1" w16cid:durableId="55554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033"/>
    <w:rsid w:val="00005561"/>
    <w:rsid w:val="00006B07"/>
    <w:rsid w:val="00006BA1"/>
    <w:rsid w:val="00007198"/>
    <w:rsid w:val="00007514"/>
    <w:rsid w:val="000076A4"/>
    <w:rsid w:val="00012171"/>
    <w:rsid w:val="000141C4"/>
    <w:rsid w:val="00015554"/>
    <w:rsid w:val="000176F2"/>
    <w:rsid w:val="00020037"/>
    <w:rsid w:val="00020FA8"/>
    <w:rsid w:val="00022630"/>
    <w:rsid w:val="0002542B"/>
    <w:rsid w:val="00025855"/>
    <w:rsid w:val="00026973"/>
    <w:rsid w:val="00027383"/>
    <w:rsid w:val="000312D8"/>
    <w:rsid w:val="000319D5"/>
    <w:rsid w:val="000319E4"/>
    <w:rsid w:val="00031E70"/>
    <w:rsid w:val="000325EC"/>
    <w:rsid w:val="000363AF"/>
    <w:rsid w:val="00036833"/>
    <w:rsid w:val="00036A8E"/>
    <w:rsid w:val="0003765E"/>
    <w:rsid w:val="00037EAA"/>
    <w:rsid w:val="000402BC"/>
    <w:rsid w:val="000407AC"/>
    <w:rsid w:val="0004350D"/>
    <w:rsid w:val="000439E5"/>
    <w:rsid w:val="00044D71"/>
    <w:rsid w:val="00044EE0"/>
    <w:rsid w:val="00046143"/>
    <w:rsid w:val="00046E00"/>
    <w:rsid w:val="000528B3"/>
    <w:rsid w:val="00052EB4"/>
    <w:rsid w:val="00053510"/>
    <w:rsid w:val="00054D9C"/>
    <w:rsid w:val="00055A2B"/>
    <w:rsid w:val="000579FA"/>
    <w:rsid w:val="00057FD3"/>
    <w:rsid w:val="000613E0"/>
    <w:rsid w:val="00061578"/>
    <w:rsid w:val="000623C8"/>
    <w:rsid w:val="0006274C"/>
    <w:rsid w:val="0006315D"/>
    <w:rsid w:val="000633C4"/>
    <w:rsid w:val="000651CB"/>
    <w:rsid w:val="000659CC"/>
    <w:rsid w:val="00067B76"/>
    <w:rsid w:val="00067DD0"/>
    <w:rsid w:val="00071327"/>
    <w:rsid w:val="000739CB"/>
    <w:rsid w:val="00073E25"/>
    <w:rsid w:val="00074A35"/>
    <w:rsid w:val="00076DA5"/>
    <w:rsid w:val="000771AC"/>
    <w:rsid w:val="000772F4"/>
    <w:rsid w:val="00077472"/>
    <w:rsid w:val="000776A4"/>
    <w:rsid w:val="00081B6A"/>
    <w:rsid w:val="00081B92"/>
    <w:rsid w:val="0008334A"/>
    <w:rsid w:val="00083EF3"/>
    <w:rsid w:val="00083FE5"/>
    <w:rsid w:val="000846AE"/>
    <w:rsid w:val="000849A2"/>
    <w:rsid w:val="00090145"/>
    <w:rsid w:val="00090797"/>
    <w:rsid w:val="000907D6"/>
    <w:rsid w:val="00090A7F"/>
    <w:rsid w:val="00090DFB"/>
    <w:rsid w:val="00091D3C"/>
    <w:rsid w:val="00092AA4"/>
    <w:rsid w:val="00092FD8"/>
    <w:rsid w:val="0009473F"/>
    <w:rsid w:val="00094B7C"/>
    <w:rsid w:val="00096A34"/>
    <w:rsid w:val="00097522"/>
    <w:rsid w:val="000978C8"/>
    <w:rsid w:val="000A219B"/>
    <w:rsid w:val="000A3D22"/>
    <w:rsid w:val="000A53DC"/>
    <w:rsid w:val="000A67CF"/>
    <w:rsid w:val="000A6E6E"/>
    <w:rsid w:val="000A74B8"/>
    <w:rsid w:val="000A7F82"/>
    <w:rsid w:val="000B0039"/>
    <w:rsid w:val="000B1708"/>
    <w:rsid w:val="000B1C4A"/>
    <w:rsid w:val="000B2308"/>
    <w:rsid w:val="000B2800"/>
    <w:rsid w:val="000B32F2"/>
    <w:rsid w:val="000B37AD"/>
    <w:rsid w:val="000B4BD6"/>
    <w:rsid w:val="000B559E"/>
    <w:rsid w:val="000B61EF"/>
    <w:rsid w:val="000B76BD"/>
    <w:rsid w:val="000C1C40"/>
    <w:rsid w:val="000C2263"/>
    <w:rsid w:val="000C309F"/>
    <w:rsid w:val="000C4057"/>
    <w:rsid w:val="000C4A95"/>
    <w:rsid w:val="000C5610"/>
    <w:rsid w:val="000C6E08"/>
    <w:rsid w:val="000C6E7E"/>
    <w:rsid w:val="000D02AA"/>
    <w:rsid w:val="000D0689"/>
    <w:rsid w:val="000D1F63"/>
    <w:rsid w:val="000D3679"/>
    <w:rsid w:val="000D6785"/>
    <w:rsid w:val="000D7573"/>
    <w:rsid w:val="000E065E"/>
    <w:rsid w:val="000E196E"/>
    <w:rsid w:val="000E1B69"/>
    <w:rsid w:val="000E1B80"/>
    <w:rsid w:val="000E252A"/>
    <w:rsid w:val="000E31E8"/>
    <w:rsid w:val="000E3B6F"/>
    <w:rsid w:val="000E428C"/>
    <w:rsid w:val="000E50FB"/>
    <w:rsid w:val="000E7845"/>
    <w:rsid w:val="000F0C59"/>
    <w:rsid w:val="000F0CD1"/>
    <w:rsid w:val="000F0F41"/>
    <w:rsid w:val="000F1C0C"/>
    <w:rsid w:val="000F2829"/>
    <w:rsid w:val="000F43F3"/>
    <w:rsid w:val="000F55EA"/>
    <w:rsid w:val="000F5CEC"/>
    <w:rsid w:val="000F68E1"/>
    <w:rsid w:val="000F6BC7"/>
    <w:rsid w:val="000F75A4"/>
    <w:rsid w:val="000F79AB"/>
    <w:rsid w:val="000F79F7"/>
    <w:rsid w:val="0010037A"/>
    <w:rsid w:val="00101539"/>
    <w:rsid w:val="0010196C"/>
    <w:rsid w:val="00101EEC"/>
    <w:rsid w:val="001025D6"/>
    <w:rsid w:val="001030D9"/>
    <w:rsid w:val="00104328"/>
    <w:rsid w:val="001043A8"/>
    <w:rsid w:val="00104A72"/>
    <w:rsid w:val="00104DDF"/>
    <w:rsid w:val="00106563"/>
    <w:rsid w:val="001104B5"/>
    <w:rsid w:val="001105C0"/>
    <w:rsid w:val="00110613"/>
    <w:rsid w:val="00110663"/>
    <w:rsid w:val="00113211"/>
    <w:rsid w:val="00113C6D"/>
    <w:rsid w:val="001166A4"/>
    <w:rsid w:val="00117993"/>
    <w:rsid w:val="001179E9"/>
    <w:rsid w:val="001204CB"/>
    <w:rsid w:val="00121AE2"/>
    <w:rsid w:val="001233E1"/>
    <w:rsid w:val="00123A54"/>
    <w:rsid w:val="001240EE"/>
    <w:rsid w:val="00124C53"/>
    <w:rsid w:val="00125E68"/>
    <w:rsid w:val="00126316"/>
    <w:rsid w:val="00127595"/>
    <w:rsid w:val="00127C27"/>
    <w:rsid w:val="00127FD1"/>
    <w:rsid w:val="001304FC"/>
    <w:rsid w:val="00131488"/>
    <w:rsid w:val="00131AF6"/>
    <w:rsid w:val="00131BD6"/>
    <w:rsid w:val="00132BF2"/>
    <w:rsid w:val="0013375E"/>
    <w:rsid w:val="001350C1"/>
    <w:rsid w:val="0013645B"/>
    <w:rsid w:val="00136D2C"/>
    <w:rsid w:val="00137C67"/>
    <w:rsid w:val="00142A62"/>
    <w:rsid w:val="00144953"/>
    <w:rsid w:val="00144C56"/>
    <w:rsid w:val="00145B4C"/>
    <w:rsid w:val="001464E6"/>
    <w:rsid w:val="0014666A"/>
    <w:rsid w:val="001512DE"/>
    <w:rsid w:val="00151515"/>
    <w:rsid w:val="001515D9"/>
    <w:rsid w:val="0015235E"/>
    <w:rsid w:val="001531F4"/>
    <w:rsid w:val="00153ACD"/>
    <w:rsid w:val="00154F60"/>
    <w:rsid w:val="00155391"/>
    <w:rsid w:val="001555B2"/>
    <w:rsid w:val="001561DC"/>
    <w:rsid w:val="00156A32"/>
    <w:rsid w:val="001607BC"/>
    <w:rsid w:val="00163AFE"/>
    <w:rsid w:val="00165218"/>
    <w:rsid w:val="001665D8"/>
    <w:rsid w:val="00166995"/>
    <w:rsid w:val="00166EF5"/>
    <w:rsid w:val="001701CF"/>
    <w:rsid w:val="001714CA"/>
    <w:rsid w:val="00172A27"/>
    <w:rsid w:val="00173DBA"/>
    <w:rsid w:val="001750C8"/>
    <w:rsid w:val="001802FC"/>
    <w:rsid w:val="00180C08"/>
    <w:rsid w:val="001826C8"/>
    <w:rsid w:val="00182A4E"/>
    <w:rsid w:val="00182D9C"/>
    <w:rsid w:val="001830FB"/>
    <w:rsid w:val="00183406"/>
    <w:rsid w:val="00183450"/>
    <w:rsid w:val="00183C01"/>
    <w:rsid w:val="001841C6"/>
    <w:rsid w:val="001844C6"/>
    <w:rsid w:val="00184523"/>
    <w:rsid w:val="0018463F"/>
    <w:rsid w:val="00185D05"/>
    <w:rsid w:val="00185E50"/>
    <w:rsid w:val="0018784A"/>
    <w:rsid w:val="001879F8"/>
    <w:rsid w:val="00192431"/>
    <w:rsid w:val="001948BA"/>
    <w:rsid w:val="001966D9"/>
    <w:rsid w:val="001A124F"/>
    <w:rsid w:val="001A1904"/>
    <w:rsid w:val="001A2097"/>
    <w:rsid w:val="001A28BA"/>
    <w:rsid w:val="001A344B"/>
    <w:rsid w:val="001A421C"/>
    <w:rsid w:val="001A49A9"/>
    <w:rsid w:val="001A53DA"/>
    <w:rsid w:val="001A64C2"/>
    <w:rsid w:val="001B0005"/>
    <w:rsid w:val="001B16AB"/>
    <w:rsid w:val="001B2EE3"/>
    <w:rsid w:val="001B30CE"/>
    <w:rsid w:val="001B3FAF"/>
    <w:rsid w:val="001B4A8C"/>
    <w:rsid w:val="001B4B32"/>
    <w:rsid w:val="001B4EEF"/>
    <w:rsid w:val="001B5804"/>
    <w:rsid w:val="001B59A6"/>
    <w:rsid w:val="001B60DA"/>
    <w:rsid w:val="001B6E0E"/>
    <w:rsid w:val="001C1E71"/>
    <w:rsid w:val="001C2E55"/>
    <w:rsid w:val="001C4190"/>
    <w:rsid w:val="001C483E"/>
    <w:rsid w:val="001C4B2E"/>
    <w:rsid w:val="001C60C5"/>
    <w:rsid w:val="001C6482"/>
    <w:rsid w:val="001C6502"/>
    <w:rsid w:val="001D0419"/>
    <w:rsid w:val="001D4038"/>
    <w:rsid w:val="001D4F26"/>
    <w:rsid w:val="001D5408"/>
    <w:rsid w:val="001D7BF6"/>
    <w:rsid w:val="001E0D86"/>
    <w:rsid w:val="001E0FFB"/>
    <w:rsid w:val="001E10B4"/>
    <w:rsid w:val="001E178A"/>
    <w:rsid w:val="001E3627"/>
    <w:rsid w:val="001E3A8C"/>
    <w:rsid w:val="001E3BB0"/>
    <w:rsid w:val="001E491A"/>
    <w:rsid w:val="001E4AF6"/>
    <w:rsid w:val="001E6130"/>
    <w:rsid w:val="001E76A6"/>
    <w:rsid w:val="001E7FDA"/>
    <w:rsid w:val="001F115B"/>
    <w:rsid w:val="001F129B"/>
    <w:rsid w:val="001F1F50"/>
    <w:rsid w:val="001F22BF"/>
    <w:rsid w:val="001F2BE2"/>
    <w:rsid w:val="001F2BF7"/>
    <w:rsid w:val="001F3472"/>
    <w:rsid w:val="001F34A5"/>
    <w:rsid w:val="001F4AA8"/>
    <w:rsid w:val="001F5449"/>
    <w:rsid w:val="001F5662"/>
    <w:rsid w:val="001F5942"/>
    <w:rsid w:val="001F5BE3"/>
    <w:rsid w:val="001F7580"/>
    <w:rsid w:val="00203438"/>
    <w:rsid w:val="00204D7D"/>
    <w:rsid w:val="00206803"/>
    <w:rsid w:val="0020695B"/>
    <w:rsid w:val="00207340"/>
    <w:rsid w:val="00207391"/>
    <w:rsid w:val="00210C60"/>
    <w:rsid w:val="002118DD"/>
    <w:rsid w:val="00211957"/>
    <w:rsid w:val="00212293"/>
    <w:rsid w:val="00212DEA"/>
    <w:rsid w:val="00213BDB"/>
    <w:rsid w:val="002158B9"/>
    <w:rsid w:val="00216D56"/>
    <w:rsid w:val="00216F2B"/>
    <w:rsid w:val="00217BC3"/>
    <w:rsid w:val="0022279F"/>
    <w:rsid w:val="00223383"/>
    <w:rsid w:val="0022356F"/>
    <w:rsid w:val="00225E42"/>
    <w:rsid w:val="00226BAC"/>
    <w:rsid w:val="00230165"/>
    <w:rsid w:val="0023023E"/>
    <w:rsid w:val="00231BF6"/>
    <w:rsid w:val="00232DE2"/>
    <w:rsid w:val="002332F5"/>
    <w:rsid w:val="00234294"/>
    <w:rsid w:val="00234FD2"/>
    <w:rsid w:val="00235F28"/>
    <w:rsid w:val="00236AC9"/>
    <w:rsid w:val="00236E5A"/>
    <w:rsid w:val="00237413"/>
    <w:rsid w:val="00237C8D"/>
    <w:rsid w:val="0024093C"/>
    <w:rsid w:val="00240A85"/>
    <w:rsid w:val="00240D61"/>
    <w:rsid w:val="002458EF"/>
    <w:rsid w:val="00246AF8"/>
    <w:rsid w:val="002476F2"/>
    <w:rsid w:val="00251082"/>
    <w:rsid w:val="00251B73"/>
    <w:rsid w:val="00252816"/>
    <w:rsid w:val="002532F3"/>
    <w:rsid w:val="00253721"/>
    <w:rsid w:val="00253967"/>
    <w:rsid w:val="002546D9"/>
    <w:rsid w:val="00254796"/>
    <w:rsid w:val="00256224"/>
    <w:rsid w:val="00257065"/>
    <w:rsid w:val="002579DC"/>
    <w:rsid w:val="0026014B"/>
    <w:rsid w:val="002603EF"/>
    <w:rsid w:val="002608B3"/>
    <w:rsid w:val="00263446"/>
    <w:rsid w:val="00265146"/>
    <w:rsid w:val="00266FD5"/>
    <w:rsid w:val="0026748A"/>
    <w:rsid w:val="00267E0B"/>
    <w:rsid w:val="00270B50"/>
    <w:rsid w:val="00271DBD"/>
    <w:rsid w:val="0027241E"/>
    <w:rsid w:val="0027291C"/>
    <w:rsid w:val="00273726"/>
    <w:rsid w:val="00273D4E"/>
    <w:rsid w:val="002769DD"/>
    <w:rsid w:val="00276B0D"/>
    <w:rsid w:val="00280193"/>
    <w:rsid w:val="002808A3"/>
    <w:rsid w:val="00280EBF"/>
    <w:rsid w:val="00281667"/>
    <w:rsid w:val="00281C78"/>
    <w:rsid w:val="00282830"/>
    <w:rsid w:val="00282FB9"/>
    <w:rsid w:val="0029037F"/>
    <w:rsid w:val="00290B08"/>
    <w:rsid w:val="00292639"/>
    <w:rsid w:val="00296384"/>
    <w:rsid w:val="00297533"/>
    <w:rsid w:val="002A12A9"/>
    <w:rsid w:val="002A13F7"/>
    <w:rsid w:val="002A40B0"/>
    <w:rsid w:val="002A5297"/>
    <w:rsid w:val="002A571A"/>
    <w:rsid w:val="002A5825"/>
    <w:rsid w:val="002A6329"/>
    <w:rsid w:val="002A7117"/>
    <w:rsid w:val="002A726D"/>
    <w:rsid w:val="002B02AB"/>
    <w:rsid w:val="002B1113"/>
    <w:rsid w:val="002B3D9A"/>
    <w:rsid w:val="002C0206"/>
    <w:rsid w:val="002C1145"/>
    <w:rsid w:val="002C1747"/>
    <w:rsid w:val="002C1765"/>
    <w:rsid w:val="002C1854"/>
    <w:rsid w:val="002C23B2"/>
    <w:rsid w:val="002C2611"/>
    <w:rsid w:val="002C325E"/>
    <w:rsid w:val="002C40BF"/>
    <w:rsid w:val="002C5908"/>
    <w:rsid w:val="002C637D"/>
    <w:rsid w:val="002C7CFA"/>
    <w:rsid w:val="002D0C19"/>
    <w:rsid w:val="002D111E"/>
    <w:rsid w:val="002D192F"/>
    <w:rsid w:val="002D19A9"/>
    <w:rsid w:val="002D1E6D"/>
    <w:rsid w:val="002D260C"/>
    <w:rsid w:val="002D3F39"/>
    <w:rsid w:val="002D51A9"/>
    <w:rsid w:val="002D5B06"/>
    <w:rsid w:val="002D6606"/>
    <w:rsid w:val="002D68AD"/>
    <w:rsid w:val="002D69DB"/>
    <w:rsid w:val="002E0FC4"/>
    <w:rsid w:val="002E1E25"/>
    <w:rsid w:val="002E2106"/>
    <w:rsid w:val="002E233E"/>
    <w:rsid w:val="002E2558"/>
    <w:rsid w:val="002E48E9"/>
    <w:rsid w:val="002E60D5"/>
    <w:rsid w:val="002F08C1"/>
    <w:rsid w:val="002F21A3"/>
    <w:rsid w:val="002F2751"/>
    <w:rsid w:val="002F27D2"/>
    <w:rsid w:val="002F294A"/>
    <w:rsid w:val="002F42CF"/>
    <w:rsid w:val="002F4D73"/>
    <w:rsid w:val="002F59F6"/>
    <w:rsid w:val="002F638B"/>
    <w:rsid w:val="002F7212"/>
    <w:rsid w:val="003031F4"/>
    <w:rsid w:val="00303C9C"/>
    <w:rsid w:val="00303CD0"/>
    <w:rsid w:val="00304536"/>
    <w:rsid w:val="0030490A"/>
    <w:rsid w:val="00305384"/>
    <w:rsid w:val="00306521"/>
    <w:rsid w:val="0030681C"/>
    <w:rsid w:val="003075F5"/>
    <w:rsid w:val="003100E3"/>
    <w:rsid w:val="003112C6"/>
    <w:rsid w:val="0031157B"/>
    <w:rsid w:val="003121A0"/>
    <w:rsid w:val="003126BC"/>
    <w:rsid w:val="0031285B"/>
    <w:rsid w:val="003132B6"/>
    <w:rsid w:val="003134D0"/>
    <w:rsid w:val="003136A2"/>
    <w:rsid w:val="0031493F"/>
    <w:rsid w:val="00315A14"/>
    <w:rsid w:val="00315BB2"/>
    <w:rsid w:val="0031648A"/>
    <w:rsid w:val="003173FE"/>
    <w:rsid w:val="00317850"/>
    <w:rsid w:val="00317C70"/>
    <w:rsid w:val="00321968"/>
    <w:rsid w:val="00323935"/>
    <w:rsid w:val="0032478F"/>
    <w:rsid w:val="00325629"/>
    <w:rsid w:val="0033084F"/>
    <w:rsid w:val="00332631"/>
    <w:rsid w:val="00332FE8"/>
    <w:rsid w:val="003333EB"/>
    <w:rsid w:val="00334122"/>
    <w:rsid w:val="00334777"/>
    <w:rsid w:val="003373E4"/>
    <w:rsid w:val="003375BA"/>
    <w:rsid w:val="003376A9"/>
    <w:rsid w:val="00340C19"/>
    <w:rsid w:val="00340F97"/>
    <w:rsid w:val="0034207E"/>
    <w:rsid w:val="00343149"/>
    <w:rsid w:val="003432DC"/>
    <w:rsid w:val="0034442F"/>
    <w:rsid w:val="00344E55"/>
    <w:rsid w:val="00345505"/>
    <w:rsid w:val="00347C1F"/>
    <w:rsid w:val="003507B6"/>
    <w:rsid w:val="00351C62"/>
    <w:rsid w:val="00352CE1"/>
    <w:rsid w:val="00354BBF"/>
    <w:rsid w:val="00356403"/>
    <w:rsid w:val="00356AFB"/>
    <w:rsid w:val="003574D7"/>
    <w:rsid w:val="00357FBD"/>
    <w:rsid w:val="0036021A"/>
    <w:rsid w:val="003603D6"/>
    <w:rsid w:val="0036191B"/>
    <w:rsid w:val="00362C96"/>
    <w:rsid w:val="003642E5"/>
    <w:rsid w:val="00364557"/>
    <w:rsid w:val="0036490A"/>
    <w:rsid w:val="00364D71"/>
    <w:rsid w:val="00365029"/>
    <w:rsid w:val="00365742"/>
    <w:rsid w:val="0036689F"/>
    <w:rsid w:val="00366CB1"/>
    <w:rsid w:val="003678CA"/>
    <w:rsid w:val="00370AD7"/>
    <w:rsid w:val="003718E4"/>
    <w:rsid w:val="00374A7D"/>
    <w:rsid w:val="0037583F"/>
    <w:rsid w:val="00375F65"/>
    <w:rsid w:val="00376850"/>
    <w:rsid w:val="00380292"/>
    <w:rsid w:val="00380BA3"/>
    <w:rsid w:val="00383346"/>
    <w:rsid w:val="00383C78"/>
    <w:rsid w:val="00384C54"/>
    <w:rsid w:val="00385510"/>
    <w:rsid w:val="00386C23"/>
    <w:rsid w:val="00386E59"/>
    <w:rsid w:val="00387F1C"/>
    <w:rsid w:val="0039035C"/>
    <w:rsid w:val="00390C2B"/>
    <w:rsid w:val="0039132F"/>
    <w:rsid w:val="003913AC"/>
    <w:rsid w:val="00391BE8"/>
    <w:rsid w:val="00391EE5"/>
    <w:rsid w:val="00394328"/>
    <w:rsid w:val="00395F3E"/>
    <w:rsid w:val="00397B7C"/>
    <w:rsid w:val="003A32FE"/>
    <w:rsid w:val="003A33D4"/>
    <w:rsid w:val="003A3C16"/>
    <w:rsid w:val="003A4163"/>
    <w:rsid w:val="003A46BC"/>
    <w:rsid w:val="003A48EE"/>
    <w:rsid w:val="003A548E"/>
    <w:rsid w:val="003A6558"/>
    <w:rsid w:val="003A6AC6"/>
    <w:rsid w:val="003A7431"/>
    <w:rsid w:val="003B0535"/>
    <w:rsid w:val="003B1682"/>
    <w:rsid w:val="003B2039"/>
    <w:rsid w:val="003B3099"/>
    <w:rsid w:val="003B4905"/>
    <w:rsid w:val="003B4AB4"/>
    <w:rsid w:val="003B5312"/>
    <w:rsid w:val="003B5474"/>
    <w:rsid w:val="003B54EF"/>
    <w:rsid w:val="003B6323"/>
    <w:rsid w:val="003B6A08"/>
    <w:rsid w:val="003C1E9D"/>
    <w:rsid w:val="003C2ADE"/>
    <w:rsid w:val="003C2F16"/>
    <w:rsid w:val="003C31A6"/>
    <w:rsid w:val="003C4A5B"/>
    <w:rsid w:val="003C56E0"/>
    <w:rsid w:val="003C5CDC"/>
    <w:rsid w:val="003C68AD"/>
    <w:rsid w:val="003C69A1"/>
    <w:rsid w:val="003C6AEF"/>
    <w:rsid w:val="003C6B38"/>
    <w:rsid w:val="003C76B7"/>
    <w:rsid w:val="003D00EA"/>
    <w:rsid w:val="003D04DC"/>
    <w:rsid w:val="003D0664"/>
    <w:rsid w:val="003D0B10"/>
    <w:rsid w:val="003D23C3"/>
    <w:rsid w:val="003D25DF"/>
    <w:rsid w:val="003D2717"/>
    <w:rsid w:val="003D454B"/>
    <w:rsid w:val="003D463C"/>
    <w:rsid w:val="003D55BC"/>
    <w:rsid w:val="003D5EF9"/>
    <w:rsid w:val="003D632A"/>
    <w:rsid w:val="003D6427"/>
    <w:rsid w:val="003D71A5"/>
    <w:rsid w:val="003D7BB5"/>
    <w:rsid w:val="003E0920"/>
    <w:rsid w:val="003E0B70"/>
    <w:rsid w:val="003E2048"/>
    <w:rsid w:val="003E2A69"/>
    <w:rsid w:val="003E4ED3"/>
    <w:rsid w:val="003E5EA2"/>
    <w:rsid w:val="003E6447"/>
    <w:rsid w:val="003F00BD"/>
    <w:rsid w:val="003F0840"/>
    <w:rsid w:val="003F0D0B"/>
    <w:rsid w:val="003F281D"/>
    <w:rsid w:val="003F3A86"/>
    <w:rsid w:val="003F4063"/>
    <w:rsid w:val="003F6CEE"/>
    <w:rsid w:val="00400702"/>
    <w:rsid w:val="0040150F"/>
    <w:rsid w:val="0040269D"/>
    <w:rsid w:val="00403059"/>
    <w:rsid w:val="00404C30"/>
    <w:rsid w:val="00406D66"/>
    <w:rsid w:val="0041033E"/>
    <w:rsid w:val="00411977"/>
    <w:rsid w:val="00412400"/>
    <w:rsid w:val="004127A5"/>
    <w:rsid w:val="00413DC3"/>
    <w:rsid w:val="00414826"/>
    <w:rsid w:val="00414B0C"/>
    <w:rsid w:val="00414F0F"/>
    <w:rsid w:val="004156D6"/>
    <w:rsid w:val="00416474"/>
    <w:rsid w:val="00416D7A"/>
    <w:rsid w:val="00416EEF"/>
    <w:rsid w:val="00421181"/>
    <w:rsid w:val="004219AF"/>
    <w:rsid w:val="00423961"/>
    <w:rsid w:val="0042431A"/>
    <w:rsid w:val="00424379"/>
    <w:rsid w:val="00424D33"/>
    <w:rsid w:val="0043046E"/>
    <w:rsid w:val="00431972"/>
    <w:rsid w:val="00431F88"/>
    <w:rsid w:val="00432130"/>
    <w:rsid w:val="004328CE"/>
    <w:rsid w:val="00432C06"/>
    <w:rsid w:val="00434157"/>
    <w:rsid w:val="00435AED"/>
    <w:rsid w:val="004412FA"/>
    <w:rsid w:val="00441A3D"/>
    <w:rsid w:val="00441A68"/>
    <w:rsid w:val="00442ABA"/>
    <w:rsid w:val="004438B3"/>
    <w:rsid w:val="00447553"/>
    <w:rsid w:val="004506CA"/>
    <w:rsid w:val="004538BB"/>
    <w:rsid w:val="00453DBE"/>
    <w:rsid w:val="00453E7F"/>
    <w:rsid w:val="0045434C"/>
    <w:rsid w:val="00455735"/>
    <w:rsid w:val="004559BF"/>
    <w:rsid w:val="00457819"/>
    <w:rsid w:val="00457860"/>
    <w:rsid w:val="00457F2E"/>
    <w:rsid w:val="00461E0A"/>
    <w:rsid w:val="00462756"/>
    <w:rsid w:val="00463C9F"/>
    <w:rsid w:val="00465530"/>
    <w:rsid w:val="00465BE6"/>
    <w:rsid w:val="004663B8"/>
    <w:rsid w:val="0046694A"/>
    <w:rsid w:val="004679C9"/>
    <w:rsid w:val="0047069A"/>
    <w:rsid w:val="00471418"/>
    <w:rsid w:val="0047148B"/>
    <w:rsid w:val="00472870"/>
    <w:rsid w:val="00473B82"/>
    <w:rsid w:val="00473E3E"/>
    <w:rsid w:val="00477369"/>
    <w:rsid w:val="00477765"/>
    <w:rsid w:val="00480B11"/>
    <w:rsid w:val="004813FD"/>
    <w:rsid w:val="00481EA2"/>
    <w:rsid w:val="00482589"/>
    <w:rsid w:val="00482634"/>
    <w:rsid w:val="0048347F"/>
    <w:rsid w:val="00483553"/>
    <w:rsid w:val="00485125"/>
    <w:rsid w:val="00485D1C"/>
    <w:rsid w:val="004870A4"/>
    <w:rsid w:val="00490023"/>
    <w:rsid w:val="0049097E"/>
    <w:rsid w:val="00495817"/>
    <w:rsid w:val="00495C0E"/>
    <w:rsid w:val="00497B4C"/>
    <w:rsid w:val="00497EC8"/>
    <w:rsid w:val="004A26A7"/>
    <w:rsid w:val="004A350B"/>
    <w:rsid w:val="004A38FD"/>
    <w:rsid w:val="004A5386"/>
    <w:rsid w:val="004A5577"/>
    <w:rsid w:val="004A6269"/>
    <w:rsid w:val="004A6B0B"/>
    <w:rsid w:val="004A7ABD"/>
    <w:rsid w:val="004B05F1"/>
    <w:rsid w:val="004B34B9"/>
    <w:rsid w:val="004B53C2"/>
    <w:rsid w:val="004B5532"/>
    <w:rsid w:val="004B5750"/>
    <w:rsid w:val="004B6194"/>
    <w:rsid w:val="004B6C28"/>
    <w:rsid w:val="004C0719"/>
    <w:rsid w:val="004C08A1"/>
    <w:rsid w:val="004C1CC1"/>
    <w:rsid w:val="004C2110"/>
    <w:rsid w:val="004C246D"/>
    <w:rsid w:val="004C3558"/>
    <w:rsid w:val="004C4E23"/>
    <w:rsid w:val="004C727A"/>
    <w:rsid w:val="004C7C89"/>
    <w:rsid w:val="004D0254"/>
    <w:rsid w:val="004D230D"/>
    <w:rsid w:val="004D292B"/>
    <w:rsid w:val="004D3403"/>
    <w:rsid w:val="004D59FB"/>
    <w:rsid w:val="004E11FE"/>
    <w:rsid w:val="004E156F"/>
    <w:rsid w:val="004E1619"/>
    <w:rsid w:val="004E18FA"/>
    <w:rsid w:val="004E1C32"/>
    <w:rsid w:val="004E3A09"/>
    <w:rsid w:val="004E486C"/>
    <w:rsid w:val="004E57FD"/>
    <w:rsid w:val="004E5EA5"/>
    <w:rsid w:val="004E68C2"/>
    <w:rsid w:val="004E71FA"/>
    <w:rsid w:val="004E7735"/>
    <w:rsid w:val="004E7E4E"/>
    <w:rsid w:val="004F01AE"/>
    <w:rsid w:val="004F0419"/>
    <w:rsid w:val="004F092B"/>
    <w:rsid w:val="004F19CC"/>
    <w:rsid w:val="004F2188"/>
    <w:rsid w:val="004F37BD"/>
    <w:rsid w:val="004F389E"/>
    <w:rsid w:val="004F5844"/>
    <w:rsid w:val="004F6725"/>
    <w:rsid w:val="005010A9"/>
    <w:rsid w:val="00503EB4"/>
    <w:rsid w:val="00503EC4"/>
    <w:rsid w:val="0050402A"/>
    <w:rsid w:val="0050737F"/>
    <w:rsid w:val="00507594"/>
    <w:rsid w:val="00510E42"/>
    <w:rsid w:val="00511419"/>
    <w:rsid w:val="005117A7"/>
    <w:rsid w:val="0051284D"/>
    <w:rsid w:val="00512E93"/>
    <w:rsid w:val="00513476"/>
    <w:rsid w:val="005145BB"/>
    <w:rsid w:val="0051614F"/>
    <w:rsid w:val="00516290"/>
    <w:rsid w:val="00516805"/>
    <w:rsid w:val="00517408"/>
    <w:rsid w:val="00520705"/>
    <w:rsid w:val="00521609"/>
    <w:rsid w:val="005224CA"/>
    <w:rsid w:val="0052293E"/>
    <w:rsid w:val="0052373D"/>
    <w:rsid w:val="00523F1B"/>
    <w:rsid w:val="00523F57"/>
    <w:rsid w:val="00524CDD"/>
    <w:rsid w:val="00525773"/>
    <w:rsid w:val="00525F0F"/>
    <w:rsid w:val="005261D7"/>
    <w:rsid w:val="00526FE8"/>
    <w:rsid w:val="0052707D"/>
    <w:rsid w:val="00530441"/>
    <w:rsid w:val="00530922"/>
    <w:rsid w:val="00530A78"/>
    <w:rsid w:val="00530F07"/>
    <w:rsid w:val="005326BE"/>
    <w:rsid w:val="00533200"/>
    <w:rsid w:val="005366A2"/>
    <w:rsid w:val="00537772"/>
    <w:rsid w:val="00540065"/>
    <w:rsid w:val="00540F03"/>
    <w:rsid w:val="00541228"/>
    <w:rsid w:val="00541346"/>
    <w:rsid w:val="00542F95"/>
    <w:rsid w:val="00543F29"/>
    <w:rsid w:val="00544988"/>
    <w:rsid w:val="00545670"/>
    <w:rsid w:val="005470E9"/>
    <w:rsid w:val="00550FD9"/>
    <w:rsid w:val="00553D26"/>
    <w:rsid w:val="0055409C"/>
    <w:rsid w:val="0055770E"/>
    <w:rsid w:val="005602A8"/>
    <w:rsid w:val="005605A9"/>
    <w:rsid w:val="00561703"/>
    <w:rsid w:val="00563079"/>
    <w:rsid w:val="005659DC"/>
    <w:rsid w:val="00565B25"/>
    <w:rsid w:val="00565ED6"/>
    <w:rsid w:val="00566AAD"/>
    <w:rsid w:val="00567A4A"/>
    <w:rsid w:val="0057155B"/>
    <w:rsid w:val="005716C0"/>
    <w:rsid w:val="00571E1A"/>
    <w:rsid w:val="005747CC"/>
    <w:rsid w:val="00574E77"/>
    <w:rsid w:val="00575683"/>
    <w:rsid w:val="005756AB"/>
    <w:rsid w:val="00576B23"/>
    <w:rsid w:val="00576D1B"/>
    <w:rsid w:val="00580E70"/>
    <w:rsid w:val="005813CA"/>
    <w:rsid w:val="00581458"/>
    <w:rsid w:val="005823E7"/>
    <w:rsid w:val="00583BBF"/>
    <w:rsid w:val="005847A8"/>
    <w:rsid w:val="005850C8"/>
    <w:rsid w:val="00586748"/>
    <w:rsid w:val="00587458"/>
    <w:rsid w:val="00587752"/>
    <w:rsid w:val="005914FA"/>
    <w:rsid w:val="00591CE3"/>
    <w:rsid w:val="00591D44"/>
    <w:rsid w:val="00591FF7"/>
    <w:rsid w:val="005931B8"/>
    <w:rsid w:val="005939C8"/>
    <w:rsid w:val="00593C15"/>
    <w:rsid w:val="00593EE3"/>
    <w:rsid w:val="00593FB9"/>
    <w:rsid w:val="00594C1B"/>
    <w:rsid w:val="00595EB0"/>
    <w:rsid w:val="00595EC2"/>
    <w:rsid w:val="00596305"/>
    <w:rsid w:val="005A0918"/>
    <w:rsid w:val="005A369B"/>
    <w:rsid w:val="005A381D"/>
    <w:rsid w:val="005A444A"/>
    <w:rsid w:val="005A5306"/>
    <w:rsid w:val="005A6349"/>
    <w:rsid w:val="005A6F92"/>
    <w:rsid w:val="005B039B"/>
    <w:rsid w:val="005B4B34"/>
    <w:rsid w:val="005B4EB5"/>
    <w:rsid w:val="005B5C03"/>
    <w:rsid w:val="005B7007"/>
    <w:rsid w:val="005B7E96"/>
    <w:rsid w:val="005C0E51"/>
    <w:rsid w:val="005C21B0"/>
    <w:rsid w:val="005C32E1"/>
    <w:rsid w:val="005C3AAC"/>
    <w:rsid w:val="005C465A"/>
    <w:rsid w:val="005C4E0C"/>
    <w:rsid w:val="005C75D8"/>
    <w:rsid w:val="005D16B6"/>
    <w:rsid w:val="005D2E75"/>
    <w:rsid w:val="005D5BB6"/>
    <w:rsid w:val="005D608C"/>
    <w:rsid w:val="005E0344"/>
    <w:rsid w:val="005E0683"/>
    <w:rsid w:val="005E4894"/>
    <w:rsid w:val="005E5443"/>
    <w:rsid w:val="005E5905"/>
    <w:rsid w:val="005E6EAD"/>
    <w:rsid w:val="005F14F4"/>
    <w:rsid w:val="005F19E3"/>
    <w:rsid w:val="005F1A4F"/>
    <w:rsid w:val="005F243E"/>
    <w:rsid w:val="005F24C5"/>
    <w:rsid w:val="005F3077"/>
    <w:rsid w:val="005F4604"/>
    <w:rsid w:val="005F4E2D"/>
    <w:rsid w:val="005F6975"/>
    <w:rsid w:val="006001C5"/>
    <w:rsid w:val="00600433"/>
    <w:rsid w:val="006019B0"/>
    <w:rsid w:val="00602F55"/>
    <w:rsid w:val="00603CB1"/>
    <w:rsid w:val="006042DF"/>
    <w:rsid w:val="006047D2"/>
    <w:rsid w:val="006068AE"/>
    <w:rsid w:val="00606949"/>
    <w:rsid w:val="00606FD5"/>
    <w:rsid w:val="00610063"/>
    <w:rsid w:val="006105FB"/>
    <w:rsid w:val="006135A7"/>
    <w:rsid w:val="00613AE4"/>
    <w:rsid w:val="006146A3"/>
    <w:rsid w:val="00614EF6"/>
    <w:rsid w:val="00615032"/>
    <w:rsid w:val="0061560B"/>
    <w:rsid w:val="0061729C"/>
    <w:rsid w:val="00620FFF"/>
    <w:rsid w:val="00621EFF"/>
    <w:rsid w:val="006226C2"/>
    <w:rsid w:val="006262CE"/>
    <w:rsid w:val="00626914"/>
    <w:rsid w:val="006279F3"/>
    <w:rsid w:val="006373EC"/>
    <w:rsid w:val="00637A28"/>
    <w:rsid w:val="0064100D"/>
    <w:rsid w:val="00641C8C"/>
    <w:rsid w:val="00646A93"/>
    <w:rsid w:val="00647136"/>
    <w:rsid w:val="00647C09"/>
    <w:rsid w:val="00651D2E"/>
    <w:rsid w:val="00651FC6"/>
    <w:rsid w:val="006522C9"/>
    <w:rsid w:val="0065377D"/>
    <w:rsid w:val="00653C38"/>
    <w:rsid w:val="00657044"/>
    <w:rsid w:val="0065744F"/>
    <w:rsid w:val="00657AC3"/>
    <w:rsid w:val="00661176"/>
    <w:rsid w:val="00662F5E"/>
    <w:rsid w:val="00663329"/>
    <w:rsid w:val="006635E4"/>
    <w:rsid w:val="00664942"/>
    <w:rsid w:val="00665ACA"/>
    <w:rsid w:val="00665D80"/>
    <w:rsid w:val="0066779F"/>
    <w:rsid w:val="00667F13"/>
    <w:rsid w:val="00670FD4"/>
    <w:rsid w:val="0067161D"/>
    <w:rsid w:val="00671C94"/>
    <w:rsid w:val="006742F3"/>
    <w:rsid w:val="006743B4"/>
    <w:rsid w:val="006757B7"/>
    <w:rsid w:val="006764AD"/>
    <w:rsid w:val="00676C32"/>
    <w:rsid w:val="00681888"/>
    <w:rsid w:val="006827A0"/>
    <w:rsid w:val="00682C23"/>
    <w:rsid w:val="006839A7"/>
    <w:rsid w:val="00684A93"/>
    <w:rsid w:val="00684B38"/>
    <w:rsid w:val="006858F7"/>
    <w:rsid w:val="0068626D"/>
    <w:rsid w:val="0068791D"/>
    <w:rsid w:val="00690085"/>
    <w:rsid w:val="00690DDE"/>
    <w:rsid w:val="00690FF5"/>
    <w:rsid w:val="00692024"/>
    <w:rsid w:val="006923D9"/>
    <w:rsid w:val="0069299C"/>
    <w:rsid w:val="00692AF2"/>
    <w:rsid w:val="00694D7F"/>
    <w:rsid w:val="006951B1"/>
    <w:rsid w:val="00696831"/>
    <w:rsid w:val="006974C2"/>
    <w:rsid w:val="00697A23"/>
    <w:rsid w:val="00697A4D"/>
    <w:rsid w:val="006A1EBD"/>
    <w:rsid w:val="006A29A8"/>
    <w:rsid w:val="006A39D4"/>
    <w:rsid w:val="006A513F"/>
    <w:rsid w:val="006A51E3"/>
    <w:rsid w:val="006A6214"/>
    <w:rsid w:val="006A6250"/>
    <w:rsid w:val="006A67A9"/>
    <w:rsid w:val="006A71F0"/>
    <w:rsid w:val="006B0E20"/>
    <w:rsid w:val="006B12B1"/>
    <w:rsid w:val="006B293E"/>
    <w:rsid w:val="006B4344"/>
    <w:rsid w:val="006B5DBF"/>
    <w:rsid w:val="006B63CD"/>
    <w:rsid w:val="006C0696"/>
    <w:rsid w:val="006C17FB"/>
    <w:rsid w:val="006C2A06"/>
    <w:rsid w:val="006C4194"/>
    <w:rsid w:val="006C41F5"/>
    <w:rsid w:val="006C54CF"/>
    <w:rsid w:val="006D0B97"/>
    <w:rsid w:val="006D0CBD"/>
    <w:rsid w:val="006D164F"/>
    <w:rsid w:val="006D2B36"/>
    <w:rsid w:val="006D3501"/>
    <w:rsid w:val="006D38BE"/>
    <w:rsid w:val="006D3E8C"/>
    <w:rsid w:val="006D4285"/>
    <w:rsid w:val="006D654A"/>
    <w:rsid w:val="006D65B4"/>
    <w:rsid w:val="006D6955"/>
    <w:rsid w:val="006D7D51"/>
    <w:rsid w:val="006E285C"/>
    <w:rsid w:val="006E4274"/>
    <w:rsid w:val="006E5312"/>
    <w:rsid w:val="006F1307"/>
    <w:rsid w:val="006F1362"/>
    <w:rsid w:val="006F182F"/>
    <w:rsid w:val="006F1CEE"/>
    <w:rsid w:val="006F329D"/>
    <w:rsid w:val="006F4594"/>
    <w:rsid w:val="006F5FC7"/>
    <w:rsid w:val="006F6ABD"/>
    <w:rsid w:val="006F7E0D"/>
    <w:rsid w:val="0070172C"/>
    <w:rsid w:val="0070265F"/>
    <w:rsid w:val="00702E1D"/>
    <w:rsid w:val="00704411"/>
    <w:rsid w:val="007048B2"/>
    <w:rsid w:val="007057BC"/>
    <w:rsid w:val="007059C7"/>
    <w:rsid w:val="00707696"/>
    <w:rsid w:val="00707C67"/>
    <w:rsid w:val="00710F27"/>
    <w:rsid w:val="00712D2B"/>
    <w:rsid w:val="00715B4C"/>
    <w:rsid w:val="00716E78"/>
    <w:rsid w:val="007201BD"/>
    <w:rsid w:val="00722F5E"/>
    <w:rsid w:val="00723997"/>
    <w:rsid w:val="00724C66"/>
    <w:rsid w:val="00725432"/>
    <w:rsid w:val="007264DB"/>
    <w:rsid w:val="00726A64"/>
    <w:rsid w:val="007271B7"/>
    <w:rsid w:val="007279EF"/>
    <w:rsid w:val="00727FCF"/>
    <w:rsid w:val="0073305B"/>
    <w:rsid w:val="0073346B"/>
    <w:rsid w:val="007335AD"/>
    <w:rsid w:val="00733FAD"/>
    <w:rsid w:val="00734128"/>
    <w:rsid w:val="0073643C"/>
    <w:rsid w:val="00736D20"/>
    <w:rsid w:val="007403C3"/>
    <w:rsid w:val="007403F3"/>
    <w:rsid w:val="007418FF"/>
    <w:rsid w:val="007426F8"/>
    <w:rsid w:val="00742EDA"/>
    <w:rsid w:val="00744C25"/>
    <w:rsid w:val="007454F1"/>
    <w:rsid w:val="00746C33"/>
    <w:rsid w:val="0075026F"/>
    <w:rsid w:val="00750E42"/>
    <w:rsid w:val="00754BA8"/>
    <w:rsid w:val="00756521"/>
    <w:rsid w:val="00756D78"/>
    <w:rsid w:val="007600D5"/>
    <w:rsid w:val="00760818"/>
    <w:rsid w:val="00760825"/>
    <w:rsid w:val="00761E8A"/>
    <w:rsid w:val="0076364B"/>
    <w:rsid w:val="0076382C"/>
    <w:rsid w:val="00764985"/>
    <w:rsid w:val="00764D8D"/>
    <w:rsid w:val="007654A2"/>
    <w:rsid w:val="007659CB"/>
    <w:rsid w:val="00766A33"/>
    <w:rsid w:val="007727F1"/>
    <w:rsid w:val="007731F5"/>
    <w:rsid w:val="00773287"/>
    <w:rsid w:val="0077435F"/>
    <w:rsid w:val="00775663"/>
    <w:rsid w:val="00776BAA"/>
    <w:rsid w:val="00781094"/>
    <w:rsid w:val="00783A42"/>
    <w:rsid w:val="00784DFB"/>
    <w:rsid w:val="00785067"/>
    <w:rsid w:val="00785730"/>
    <w:rsid w:val="00787ACE"/>
    <w:rsid w:val="0079033B"/>
    <w:rsid w:val="007904A6"/>
    <w:rsid w:val="00792014"/>
    <w:rsid w:val="007920EE"/>
    <w:rsid w:val="007949C0"/>
    <w:rsid w:val="00796003"/>
    <w:rsid w:val="00796906"/>
    <w:rsid w:val="00797685"/>
    <w:rsid w:val="007A04C6"/>
    <w:rsid w:val="007A2990"/>
    <w:rsid w:val="007A2B94"/>
    <w:rsid w:val="007A3048"/>
    <w:rsid w:val="007A3437"/>
    <w:rsid w:val="007A38FE"/>
    <w:rsid w:val="007A4A5A"/>
    <w:rsid w:val="007A4ADD"/>
    <w:rsid w:val="007A56C4"/>
    <w:rsid w:val="007A6580"/>
    <w:rsid w:val="007A76E2"/>
    <w:rsid w:val="007B30A6"/>
    <w:rsid w:val="007B6973"/>
    <w:rsid w:val="007B6FB5"/>
    <w:rsid w:val="007C08C5"/>
    <w:rsid w:val="007C3C30"/>
    <w:rsid w:val="007C68D9"/>
    <w:rsid w:val="007D1C98"/>
    <w:rsid w:val="007D2B77"/>
    <w:rsid w:val="007D30EB"/>
    <w:rsid w:val="007D524D"/>
    <w:rsid w:val="007D5D04"/>
    <w:rsid w:val="007D6094"/>
    <w:rsid w:val="007D6326"/>
    <w:rsid w:val="007D79FE"/>
    <w:rsid w:val="007E08EE"/>
    <w:rsid w:val="007E1A7F"/>
    <w:rsid w:val="007E1B63"/>
    <w:rsid w:val="007E22A8"/>
    <w:rsid w:val="007E2B56"/>
    <w:rsid w:val="007E3550"/>
    <w:rsid w:val="007E37E9"/>
    <w:rsid w:val="007E4717"/>
    <w:rsid w:val="007E494B"/>
    <w:rsid w:val="007E502D"/>
    <w:rsid w:val="007E6207"/>
    <w:rsid w:val="007E799E"/>
    <w:rsid w:val="007E79A6"/>
    <w:rsid w:val="007F0735"/>
    <w:rsid w:val="007F0F8E"/>
    <w:rsid w:val="007F1729"/>
    <w:rsid w:val="007F2230"/>
    <w:rsid w:val="007F35B9"/>
    <w:rsid w:val="007F38DF"/>
    <w:rsid w:val="007F4CCA"/>
    <w:rsid w:val="007F58FD"/>
    <w:rsid w:val="007F5C30"/>
    <w:rsid w:val="007F67D2"/>
    <w:rsid w:val="007F683B"/>
    <w:rsid w:val="007F6871"/>
    <w:rsid w:val="00800131"/>
    <w:rsid w:val="00801AD7"/>
    <w:rsid w:val="0080414B"/>
    <w:rsid w:val="008043FA"/>
    <w:rsid w:val="008049F7"/>
    <w:rsid w:val="00804DB7"/>
    <w:rsid w:val="00805712"/>
    <w:rsid w:val="00805E64"/>
    <w:rsid w:val="00805F4E"/>
    <w:rsid w:val="008067C2"/>
    <w:rsid w:val="00806EFE"/>
    <w:rsid w:val="008071D0"/>
    <w:rsid w:val="0081023E"/>
    <w:rsid w:val="00810AAB"/>
    <w:rsid w:val="0081144B"/>
    <w:rsid w:val="008128A6"/>
    <w:rsid w:val="00812C69"/>
    <w:rsid w:val="00812DAF"/>
    <w:rsid w:val="00813AB8"/>
    <w:rsid w:val="00814D27"/>
    <w:rsid w:val="0081532D"/>
    <w:rsid w:val="00820729"/>
    <w:rsid w:val="00820808"/>
    <w:rsid w:val="00820940"/>
    <w:rsid w:val="00821250"/>
    <w:rsid w:val="008218C9"/>
    <w:rsid w:val="00821C75"/>
    <w:rsid w:val="00821CA9"/>
    <w:rsid w:val="00822FC8"/>
    <w:rsid w:val="008234F9"/>
    <w:rsid w:val="00823533"/>
    <w:rsid w:val="0082428F"/>
    <w:rsid w:val="00825E78"/>
    <w:rsid w:val="008317AA"/>
    <w:rsid w:val="00831F89"/>
    <w:rsid w:val="0083258F"/>
    <w:rsid w:val="00834458"/>
    <w:rsid w:val="008355B5"/>
    <w:rsid w:val="00836EDD"/>
    <w:rsid w:val="008401C0"/>
    <w:rsid w:val="008407F0"/>
    <w:rsid w:val="00840BFC"/>
    <w:rsid w:val="0084151D"/>
    <w:rsid w:val="00841A15"/>
    <w:rsid w:val="00843D15"/>
    <w:rsid w:val="0084407C"/>
    <w:rsid w:val="00844484"/>
    <w:rsid w:val="00844F63"/>
    <w:rsid w:val="00844F95"/>
    <w:rsid w:val="00850B05"/>
    <w:rsid w:val="00853978"/>
    <w:rsid w:val="00853A9C"/>
    <w:rsid w:val="008543BC"/>
    <w:rsid w:val="00855116"/>
    <w:rsid w:val="00855C6B"/>
    <w:rsid w:val="00855E1D"/>
    <w:rsid w:val="00856078"/>
    <w:rsid w:val="00856282"/>
    <w:rsid w:val="00860141"/>
    <w:rsid w:val="008612F4"/>
    <w:rsid w:val="008614F7"/>
    <w:rsid w:val="00864286"/>
    <w:rsid w:val="00865B37"/>
    <w:rsid w:val="008701A1"/>
    <w:rsid w:val="00870AE0"/>
    <w:rsid w:val="008715B1"/>
    <w:rsid w:val="00873689"/>
    <w:rsid w:val="008748C7"/>
    <w:rsid w:val="008758E9"/>
    <w:rsid w:val="00875F18"/>
    <w:rsid w:val="008767DF"/>
    <w:rsid w:val="00877C5C"/>
    <w:rsid w:val="0088168F"/>
    <w:rsid w:val="00883F23"/>
    <w:rsid w:val="0088463E"/>
    <w:rsid w:val="0088487B"/>
    <w:rsid w:val="008850D2"/>
    <w:rsid w:val="00886599"/>
    <w:rsid w:val="00887A2F"/>
    <w:rsid w:val="00887AD9"/>
    <w:rsid w:val="0089018F"/>
    <w:rsid w:val="0089084B"/>
    <w:rsid w:val="008915F2"/>
    <w:rsid w:val="0089258B"/>
    <w:rsid w:val="0089322E"/>
    <w:rsid w:val="00894543"/>
    <w:rsid w:val="008953C6"/>
    <w:rsid w:val="00896375"/>
    <w:rsid w:val="0089649E"/>
    <w:rsid w:val="00896FEC"/>
    <w:rsid w:val="008974F7"/>
    <w:rsid w:val="008A03EF"/>
    <w:rsid w:val="008A0B51"/>
    <w:rsid w:val="008A1AF0"/>
    <w:rsid w:val="008A38DF"/>
    <w:rsid w:val="008A3BA4"/>
    <w:rsid w:val="008A3CCA"/>
    <w:rsid w:val="008A5F0E"/>
    <w:rsid w:val="008A77E8"/>
    <w:rsid w:val="008A7A2E"/>
    <w:rsid w:val="008B0345"/>
    <w:rsid w:val="008B07CB"/>
    <w:rsid w:val="008B3E2B"/>
    <w:rsid w:val="008B5342"/>
    <w:rsid w:val="008B64C0"/>
    <w:rsid w:val="008B6961"/>
    <w:rsid w:val="008B7C33"/>
    <w:rsid w:val="008B7D0B"/>
    <w:rsid w:val="008C0711"/>
    <w:rsid w:val="008C09DD"/>
    <w:rsid w:val="008C1274"/>
    <w:rsid w:val="008C38C6"/>
    <w:rsid w:val="008C3F20"/>
    <w:rsid w:val="008C48B6"/>
    <w:rsid w:val="008C5317"/>
    <w:rsid w:val="008C532F"/>
    <w:rsid w:val="008C564E"/>
    <w:rsid w:val="008C5711"/>
    <w:rsid w:val="008C6772"/>
    <w:rsid w:val="008D072F"/>
    <w:rsid w:val="008D07CC"/>
    <w:rsid w:val="008D1728"/>
    <w:rsid w:val="008D1970"/>
    <w:rsid w:val="008D29EE"/>
    <w:rsid w:val="008D2E23"/>
    <w:rsid w:val="008D2ECB"/>
    <w:rsid w:val="008D31FF"/>
    <w:rsid w:val="008D5C51"/>
    <w:rsid w:val="008D6A7A"/>
    <w:rsid w:val="008D7DD4"/>
    <w:rsid w:val="008E22E3"/>
    <w:rsid w:val="008E525B"/>
    <w:rsid w:val="008E5635"/>
    <w:rsid w:val="008E57D7"/>
    <w:rsid w:val="008E5E9D"/>
    <w:rsid w:val="008E61CD"/>
    <w:rsid w:val="008E66C4"/>
    <w:rsid w:val="008E74A0"/>
    <w:rsid w:val="008E7CA2"/>
    <w:rsid w:val="008F07FD"/>
    <w:rsid w:val="008F15A6"/>
    <w:rsid w:val="008F344F"/>
    <w:rsid w:val="008F38B8"/>
    <w:rsid w:val="008F3CE3"/>
    <w:rsid w:val="008F5CE5"/>
    <w:rsid w:val="008F681E"/>
    <w:rsid w:val="008F7926"/>
    <w:rsid w:val="008F7B60"/>
    <w:rsid w:val="00900F40"/>
    <w:rsid w:val="0090168E"/>
    <w:rsid w:val="00901ED2"/>
    <w:rsid w:val="00902390"/>
    <w:rsid w:val="00903CC3"/>
    <w:rsid w:val="00906FDF"/>
    <w:rsid w:val="009072FF"/>
    <w:rsid w:val="009100C0"/>
    <w:rsid w:val="00910DBB"/>
    <w:rsid w:val="0091114C"/>
    <w:rsid w:val="009120D3"/>
    <w:rsid w:val="00912439"/>
    <w:rsid w:val="00912885"/>
    <w:rsid w:val="00913034"/>
    <w:rsid w:val="009140DB"/>
    <w:rsid w:val="00914A61"/>
    <w:rsid w:val="00914F73"/>
    <w:rsid w:val="0091630B"/>
    <w:rsid w:val="00916FAF"/>
    <w:rsid w:val="0091788F"/>
    <w:rsid w:val="009223AA"/>
    <w:rsid w:val="00923AA8"/>
    <w:rsid w:val="00923DB2"/>
    <w:rsid w:val="009254C7"/>
    <w:rsid w:val="00930254"/>
    <w:rsid w:val="00930E68"/>
    <w:rsid w:val="00932EAA"/>
    <w:rsid w:val="0093383C"/>
    <w:rsid w:val="009352C2"/>
    <w:rsid w:val="009354C6"/>
    <w:rsid w:val="00936740"/>
    <w:rsid w:val="00937182"/>
    <w:rsid w:val="0093762E"/>
    <w:rsid w:val="00940BF1"/>
    <w:rsid w:val="00941649"/>
    <w:rsid w:val="009425E6"/>
    <w:rsid w:val="00942B26"/>
    <w:rsid w:val="00943526"/>
    <w:rsid w:val="00944583"/>
    <w:rsid w:val="009451BA"/>
    <w:rsid w:val="00945782"/>
    <w:rsid w:val="00945F14"/>
    <w:rsid w:val="00946CA6"/>
    <w:rsid w:val="0094700D"/>
    <w:rsid w:val="0094782A"/>
    <w:rsid w:val="009502C0"/>
    <w:rsid w:val="00950E67"/>
    <w:rsid w:val="0095110B"/>
    <w:rsid w:val="009516EB"/>
    <w:rsid w:val="009522FC"/>
    <w:rsid w:val="00954622"/>
    <w:rsid w:val="0095588B"/>
    <w:rsid w:val="0095683D"/>
    <w:rsid w:val="0095723F"/>
    <w:rsid w:val="009574E1"/>
    <w:rsid w:val="009579B5"/>
    <w:rsid w:val="00962942"/>
    <w:rsid w:val="00963111"/>
    <w:rsid w:val="00963362"/>
    <w:rsid w:val="00963462"/>
    <w:rsid w:val="00963971"/>
    <w:rsid w:val="009676EB"/>
    <w:rsid w:val="00970096"/>
    <w:rsid w:val="00970B0E"/>
    <w:rsid w:val="00971FF1"/>
    <w:rsid w:val="00972831"/>
    <w:rsid w:val="00972B25"/>
    <w:rsid w:val="00973291"/>
    <w:rsid w:val="009761DF"/>
    <w:rsid w:val="009762B9"/>
    <w:rsid w:val="009766D2"/>
    <w:rsid w:val="00976D56"/>
    <w:rsid w:val="00977139"/>
    <w:rsid w:val="00977551"/>
    <w:rsid w:val="00977B63"/>
    <w:rsid w:val="00980934"/>
    <w:rsid w:val="00980E00"/>
    <w:rsid w:val="00982B05"/>
    <w:rsid w:val="00982D90"/>
    <w:rsid w:val="00982FCB"/>
    <w:rsid w:val="00983C25"/>
    <w:rsid w:val="00985DA8"/>
    <w:rsid w:val="00986FC5"/>
    <w:rsid w:val="009879A2"/>
    <w:rsid w:val="00993FBD"/>
    <w:rsid w:val="009955D4"/>
    <w:rsid w:val="00995ABC"/>
    <w:rsid w:val="00995BDE"/>
    <w:rsid w:val="009968D1"/>
    <w:rsid w:val="00996D59"/>
    <w:rsid w:val="009A1365"/>
    <w:rsid w:val="009A1DE4"/>
    <w:rsid w:val="009A2332"/>
    <w:rsid w:val="009A24B5"/>
    <w:rsid w:val="009A26B7"/>
    <w:rsid w:val="009A3204"/>
    <w:rsid w:val="009A3440"/>
    <w:rsid w:val="009A3A27"/>
    <w:rsid w:val="009A4181"/>
    <w:rsid w:val="009A4F5E"/>
    <w:rsid w:val="009A7A17"/>
    <w:rsid w:val="009B0E02"/>
    <w:rsid w:val="009B169E"/>
    <w:rsid w:val="009B1FC7"/>
    <w:rsid w:val="009B2B56"/>
    <w:rsid w:val="009B2F0C"/>
    <w:rsid w:val="009B3F49"/>
    <w:rsid w:val="009B4171"/>
    <w:rsid w:val="009B54C6"/>
    <w:rsid w:val="009B6391"/>
    <w:rsid w:val="009B6B88"/>
    <w:rsid w:val="009B707B"/>
    <w:rsid w:val="009B7CD5"/>
    <w:rsid w:val="009C0DCC"/>
    <w:rsid w:val="009C699C"/>
    <w:rsid w:val="009C7415"/>
    <w:rsid w:val="009C7BEF"/>
    <w:rsid w:val="009D19ED"/>
    <w:rsid w:val="009D1CD1"/>
    <w:rsid w:val="009D2474"/>
    <w:rsid w:val="009D2839"/>
    <w:rsid w:val="009D2A56"/>
    <w:rsid w:val="009D46F2"/>
    <w:rsid w:val="009D5295"/>
    <w:rsid w:val="009D617E"/>
    <w:rsid w:val="009E07C6"/>
    <w:rsid w:val="009E2745"/>
    <w:rsid w:val="009E4752"/>
    <w:rsid w:val="009E4BEB"/>
    <w:rsid w:val="009E57EB"/>
    <w:rsid w:val="009E5FC9"/>
    <w:rsid w:val="009E6DDB"/>
    <w:rsid w:val="009E7139"/>
    <w:rsid w:val="009E7950"/>
    <w:rsid w:val="009F0167"/>
    <w:rsid w:val="009F0A91"/>
    <w:rsid w:val="009F11B4"/>
    <w:rsid w:val="009F1DCF"/>
    <w:rsid w:val="009F247A"/>
    <w:rsid w:val="009F3557"/>
    <w:rsid w:val="009F5A38"/>
    <w:rsid w:val="009F66CA"/>
    <w:rsid w:val="009F6869"/>
    <w:rsid w:val="009F6956"/>
    <w:rsid w:val="009F7BE2"/>
    <w:rsid w:val="00A00BBF"/>
    <w:rsid w:val="00A01D02"/>
    <w:rsid w:val="00A02129"/>
    <w:rsid w:val="00A05180"/>
    <w:rsid w:val="00A056EE"/>
    <w:rsid w:val="00A060ED"/>
    <w:rsid w:val="00A065B0"/>
    <w:rsid w:val="00A07BC9"/>
    <w:rsid w:val="00A1175E"/>
    <w:rsid w:val="00A11771"/>
    <w:rsid w:val="00A11867"/>
    <w:rsid w:val="00A11FA1"/>
    <w:rsid w:val="00A122B2"/>
    <w:rsid w:val="00A12942"/>
    <w:rsid w:val="00A141D9"/>
    <w:rsid w:val="00A14B66"/>
    <w:rsid w:val="00A157CB"/>
    <w:rsid w:val="00A15CEC"/>
    <w:rsid w:val="00A2078C"/>
    <w:rsid w:val="00A2078F"/>
    <w:rsid w:val="00A20CA8"/>
    <w:rsid w:val="00A22A35"/>
    <w:rsid w:val="00A242C6"/>
    <w:rsid w:val="00A24561"/>
    <w:rsid w:val="00A246E7"/>
    <w:rsid w:val="00A26A6E"/>
    <w:rsid w:val="00A27C62"/>
    <w:rsid w:val="00A30279"/>
    <w:rsid w:val="00A326A9"/>
    <w:rsid w:val="00A347C9"/>
    <w:rsid w:val="00A34A3A"/>
    <w:rsid w:val="00A375B8"/>
    <w:rsid w:val="00A40954"/>
    <w:rsid w:val="00A40DAF"/>
    <w:rsid w:val="00A426D6"/>
    <w:rsid w:val="00A427C9"/>
    <w:rsid w:val="00A43B1F"/>
    <w:rsid w:val="00A43D33"/>
    <w:rsid w:val="00A44496"/>
    <w:rsid w:val="00A44D91"/>
    <w:rsid w:val="00A45A43"/>
    <w:rsid w:val="00A4685D"/>
    <w:rsid w:val="00A50763"/>
    <w:rsid w:val="00A51CC0"/>
    <w:rsid w:val="00A5359F"/>
    <w:rsid w:val="00A54DC1"/>
    <w:rsid w:val="00A575F9"/>
    <w:rsid w:val="00A60831"/>
    <w:rsid w:val="00A60861"/>
    <w:rsid w:val="00A63304"/>
    <w:rsid w:val="00A64753"/>
    <w:rsid w:val="00A669FE"/>
    <w:rsid w:val="00A7272B"/>
    <w:rsid w:val="00A73623"/>
    <w:rsid w:val="00A7427D"/>
    <w:rsid w:val="00A74CBB"/>
    <w:rsid w:val="00A74D9D"/>
    <w:rsid w:val="00A76520"/>
    <w:rsid w:val="00A76D74"/>
    <w:rsid w:val="00A80715"/>
    <w:rsid w:val="00A80B2D"/>
    <w:rsid w:val="00A818F9"/>
    <w:rsid w:val="00A81B12"/>
    <w:rsid w:val="00A81F90"/>
    <w:rsid w:val="00A8464C"/>
    <w:rsid w:val="00A84A4A"/>
    <w:rsid w:val="00A85A1C"/>
    <w:rsid w:val="00A86A9D"/>
    <w:rsid w:val="00A86F3C"/>
    <w:rsid w:val="00A91294"/>
    <w:rsid w:val="00A9355E"/>
    <w:rsid w:val="00A954DA"/>
    <w:rsid w:val="00A95DD3"/>
    <w:rsid w:val="00A96484"/>
    <w:rsid w:val="00A97460"/>
    <w:rsid w:val="00AA0CAD"/>
    <w:rsid w:val="00AA1A60"/>
    <w:rsid w:val="00AA1C73"/>
    <w:rsid w:val="00AA3D41"/>
    <w:rsid w:val="00AA5436"/>
    <w:rsid w:val="00AA5AE1"/>
    <w:rsid w:val="00AA77E2"/>
    <w:rsid w:val="00AA7CBE"/>
    <w:rsid w:val="00AA7F23"/>
    <w:rsid w:val="00AB032C"/>
    <w:rsid w:val="00AB3895"/>
    <w:rsid w:val="00AB55E9"/>
    <w:rsid w:val="00AB566D"/>
    <w:rsid w:val="00AB61D0"/>
    <w:rsid w:val="00AC149B"/>
    <w:rsid w:val="00AC1964"/>
    <w:rsid w:val="00AC3835"/>
    <w:rsid w:val="00AC3A41"/>
    <w:rsid w:val="00AC5CAD"/>
    <w:rsid w:val="00AC6969"/>
    <w:rsid w:val="00AC7010"/>
    <w:rsid w:val="00AD073E"/>
    <w:rsid w:val="00AD3A43"/>
    <w:rsid w:val="00AE1160"/>
    <w:rsid w:val="00AE2324"/>
    <w:rsid w:val="00AE2BB3"/>
    <w:rsid w:val="00AE3728"/>
    <w:rsid w:val="00AE3FAE"/>
    <w:rsid w:val="00AE741C"/>
    <w:rsid w:val="00AF505A"/>
    <w:rsid w:val="00AF6E75"/>
    <w:rsid w:val="00AF7C13"/>
    <w:rsid w:val="00B00D5B"/>
    <w:rsid w:val="00B01096"/>
    <w:rsid w:val="00B02D5C"/>
    <w:rsid w:val="00B03077"/>
    <w:rsid w:val="00B03628"/>
    <w:rsid w:val="00B037A2"/>
    <w:rsid w:val="00B05416"/>
    <w:rsid w:val="00B05990"/>
    <w:rsid w:val="00B05D61"/>
    <w:rsid w:val="00B071A7"/>
    <w:rsid w:val="00B07F9C"/>
    <w:rsid w:val="00B11163"/>
    <w:rsid w:val="00B117C3"/>
    <w:rsid w:val="00B142B9"/>
    <w:rsid w:val="00B144BB"/>
    <w:rsid w:val="00B16AAE"/>
    <w:rsid w:val="00B17DF9"/>
    <w:rsid w:val="00B23B13"/>
    <w:rsid w:val="00B23FB0"/>
    <w:rsid w:val="00B24185"/>
    <w:rsid w:val="00B27662"/>
    <w:rsid w:val="00B27737"/>
    <w:rsid w:val="00B27DF6"/>
    <w:rsid w:val="00B31E0D"/>
    <w:rsid w:val="00B32D75"/>
    <w:rsid w:val="00B33D00"/>
    <w:rsid w:val="00B33D14"/>
    <w:rsid w:val="00B33E78"/>
    <w:rsid w:val="00B33F18"/>
    <w:rsid w:val="00B34FCD"/>
    <w:rsid w:val="00B35316"/>
    <w:rsid w:val="00B356FA"/>
    <w:rsid w:val="00B35D53"/>
    <w:rsid w:val="00B35DEE"/>
    <w:rsid w:val="00B373FC"/>
    <w:rsid w:val="00B37973"/>
    <w:rsid w:val="00B459AF"/>
    <w:rsid w:val="00B474FB"/>
    <w:rsid w:val="00B504C8"/>
    <w:rsid w:val="00B5256E"/>
    <w:rsid w:val="00B52B74"/>
    <w:rsid w:val="00B5317A"/>
    <w:rsid w:val="00B54FB2"/>
    <w:rsid w:val="00B5595B"/>
    <w:rsid w:val="00B56CEF"/>
    <w:rsid w:val="00B60713"/>
    <w:rsid w:val="00B61116"/>
    <w:rsid w:val="00B6117A"/>
    <w:rsid w:val="00B61480"/>
    <w:rsid w:val="00B614A9"/>
    <w:rsid w:val="00B621EE"/>
    <w:rsid w:val="00B631E8"/>
    <w:rsid w:val="00B6325A"/>
    <w:rsid w:val="00B63D6A"/>
    <w:rsid w:val="00B6426B"/>
    <w:rsid w:val="00B643E1"/>
    <w:rsid w:val="00B65805"/>
    <w:rsid w:val="00B65B72"/>
    <w:rsid w:val="00B65F7F"/>
    <w:rsid w:val="00B66998"/>
    <w:rsid w:val="00B7049A"/>
    <w:rsid w:val="00B707E0"/>
    <w:rsid w:val="00B70D44"/>
    <w:rsid w:val="00B713ED"/>
    <w:rsid w:val="00B725A1"/>
    <w:rsid w:val="00B738F7"/>
    <w:rsid w:val="00B73B99"/>
    <w:rsid w:val="00B73C29"/>
    <w:rsid w:val="00B745B2"/>
    <w:rsid w:val="00B75F00"/>
    <w:rsid w:val="00B762E7"/>
    <w:rsid w:val="00B76789"/>
    <w:rsid w:val="00B76ECC"/>
    <w:rsid w:val="00B806EF"/>
    <w:rsid w:val="00B80CF1"/>
    <w:rsid w:val="00B83D1C"/>
    <w:rsid w:val="00B85D0C"/>
    <w:rsid w:val="00B86054"/>
    <w:rsid w:val="00B8730A"/>
    <w:rsid w:val="00B913A1"/>
    <w:rsid w:val="00B91450"/>
    <w:rsid w:val="00B914AF"/>
    <w:rsid w:val="00B932D4"/>
    <w:rsid w:val="00B94C67"/>
    <w:rsid w:val="00B96287"/>
    <w:rsid w:val="00B970DE"/>
    <w:rsid w:val="00B97659"/>
    <w:rsid w:val="00BA1552"/>
    <w:rsid w:val="00BA1FC6"/>
    <w:rsid w:val="00BA2739"/>
    <w:rsid w:val="00BA3460"/>
    <w:rsid w:val="00BA44C5"/>
    <w:rsid w:val="00BA4F2F"/>
    <w:rsid w:val="00BA5392"/>
    <w:rsid w:val="00BA5CAD"/>
    <w:rsid w:val="00BA6EFA"/>
    <w:rsid w:val="00BB0E8A"/>
    <w:rsid w:val="00BB1A9D"/>
    <w:rsid w:val="00BB41DC"/>
    <w:rsid w:val="00BB4676"/>
    <w:rsid w:val="00BB60FF"/>
    <w:rsid w:val="00BB6E09"/>
    <w:rsid w:val="00BB7309"/>
    <w:rsid w:val="00BC0088"/>
    <w:rsid w:val="00BC0557"/>
    <w:rsid w:val="00BC1A3D"/>
    <w:rsid w:val="00BC3545"/>
    <w:rsid w:val="00BC36F5"/>
    <w:rsid w:val="00BC37FC"/>
    <w:rsid w:val="00BC598E"/>
    <w:rsid w:val="00BC5B2A"/>
    <w:rsid w:val="00BC6B6D"/>
    <w:rsid w:val="00BD21E3"/>
    <w:rsid w:val="00BD2556"/>
    <w:rsid w:val="00BD2672"/>
    <w:rsid w:val="00BD2925"/>
    <w:rsid w:val="00BD2FAB"/>
    <w:rsid w:val="00BD3232"/>
    <w:rsid w:val="00BD38DD"/>
    <w:rsid w:val="00BD4DB3"/>
    <w:rsid w:val="00BD684F"/>
    <w:rsid w:val="00BD726E"/>
    <w:rsid w:val="00BE21EE"/>
    <w:rsid w:val="00BE2F57"/>
    <w:rsid w:val="00BE3FB8"/>
    <w:rsid w:val="00BE4550"/>
    <w:rsid w:val="00BE478A"/>
    <w:rsid w:val="00BE4A29"/>
    <w:rsid w:val="00BE62F6"/>
    <w:rsid w:val="00BF175A"/>
    <w:rsid w:val="00BF1841"/>
    <w:rsid w:val="00BF7889"/>
    <w:rsid w:val="00C00BDA"/>
    <w:rsid w:val="00C00F60"/>
    <w:rsid w:val="00C01217"/>
    <w:rsid w:val="00C0233E"/>
    <w:rsid w:val="00C026C5"/>
    <w:rsid w:val="00C02E48"/>
    <w:rsid w:val="00C03779"/>
    <w:rsid w:val="00C03ED4"/>
    <w:rsid w:val="00C05BB5"/>
    <w:rsid w:val="00C05EF7"/>
    <w:rsid w:val="00C07C03"/>
    <w:rsid w:val="00C1087E"/>
    <w:rsid w:val="00C110A4"/>
    <w:rsid w:val="00C112AF"/>
    <w:rsid w:val="00C1176E"/>
    <w:rsid w:val="00C11ECA"/>
    <w:rsid w:val="00C13FBD"/>
    <w:rsid w:val="00C174D3"/>
    <w:rsid w:val="00C201C3"/>
    <w:rsid w:val="00C2079F"/>
    <w:rsid w:val="00C245E0"/>
    <w:rsid w:val="00C24BC6"/>
    <w:rsid w:val="00C25B1E"/>
    <w:rsid w:val="00C2643A"/>
    <w:rsid w:val="00C26E07"/>
    <w:rsid w:val="00C301EB"/>
    <w:rsid w:val="00C30302"/>
    <w:rsid w:val="00C3160B"/>
    <w:rsid w:val="00C34CDB"/>
    <w:rsid w:val="00C35786"/>
    <w:rsid w:val="00C367AD"/>
    <w:rsid w:val="00C374E3"/>
    <w:rsid w:val="00C40331"/>
    <w:rsid w:val="00C40842"/>
    <w:rsid w:val="00C418EE"/>
    <w:rsid w:val="00C41CF8"/>
    <w:rsid w:val="00C4374F"/>
    <w:rsid w:val="00C4461E"/>
    <w:rsid w:val="00C44AAF"/>
    <w:rsid w:val="00C45595"/>
    <w:rsid w:val="00C46FEC"/>
    <w:rsid w:val="00C50145"/>
    <w:rsid w:val="00C50A3E"/>
    <w:rsid w:val="00C50A97"/>
    <w:rsid w:val="00C50F22"/>
    <w:rsid w:val="00C51571"/>
    <w:rsid w:val="00C52E84"/>
    <w:rsid w:val="00C53E6B"/>
    <w:rsid w:val="00C54374"/>
    <w:rsid w:val="00C55AE3"/>
    <w:rsid w:val="00C55F3D"/>
    <w:rsid w:val="00C57DFF"/>
    <w:rsid w:val="00C6056A"/>
    <w:rsid w:val="00C60951"/>
    <w:rsid w:val="00C61207"/>
    <w:rsid w:val="00C61A9C"/>
    <w:rsid w:val="00C63E72"/>
    <w:rsid w:val="00C6508D"/>
    <w:rsid w:val="00C665AE"/>
    <w:rsid w:val="00C670E4"/>
    <w:rsid w:val="00C707E5"/>
    <w:rsid w:val="00C70F9E"/>
    <w:rsid w:val="00C713AE"/>
    <w:rsid w:val="00C75109"/>
    <w:rsid w:val="00C76DA1"/>
    <w:rsid w:val="00C80BF3"/>
    <w:rsid w:val="00C8277B"/>
    <w:rsid w:val="00C82BB1"/>
    <w:rsid w:val="00C82F76"/>
    <w:rsid w:val="00C83984"/>
    <w:rsid w:val="00C84E03"/>
    <w:rsid w:val="00C85029"/>
    <w:rsid w:val="00C8548B"/>
    <w:rsid w:val="00C856D5"/>
    <w:rsid w:val="00C85878"/>
    <w:rsid w:val="00C87F31"/>
    <w:rsid w:val="00C87F64"/>
    <w:rsid w:val="00C91A0E"/>
    <w:rsid w:val="00C91C36"/>
    <w:rsid w:val="00C92532"/>
    <w:rsid w:val="00C93F02"/>
    <w:rsid w:val="00C94D45"/>
    <w:rsid w:val="00C950C3"/>
    <w:rsid w:val="00C960C4"/>
    <w:rsid w:val="00C96717"/>
    <w:rsid w:val="00C96AD2"/>
    <w:rsid w:val="00C96E06"/>
    <w:rsid w:val="00CA01B1"/>
    <w:rsid w:val="00CA0F20"/>
    <w:rsid w:val="00CA240A"/>
    <w:rsid w:val="00CA2C9C"/>
    <w:rsid w:val="00CA415D"/>
    <w:rsid w:val="00CA4858"/>
    <w:rsid w:val="00CA4FDA"/>
    <w:rsid w:val="00CA5DC7"/>
    <w:rsid w:val="00CA6BD8"/>
    <w:rsid w:val="00CA77DE"/>
    <w:rsid w:val="00CB0793"/>
    <w:rsid w:val="00CB284E"/>
    <w:rsid w:val="00CB28DC"/>
    <w:rsid w:val="00CB2913"/>
    <w:rsid w:val="00CB3454"/>
    <w:rsid w:val="00CB5825"/>
    <w:rsid w:val="00CB5E15"/>
    <w:rsid w:val="00CB646D"/>
    <w:rsid w:val="00CB746D"/>
    <w:rsid w:val="00CB766E"/>
    <w:rsid w:val="00CC0AE8"/>
    <w:rsid w:val="00CC0E7C"/>
    <w:rsid w:val="00CC2076"/>
    <w:rsid w:val="00CC2229"/>
    <w:rsid w:val="00CC3826"/>
    <w:rsid w:val="00CC3AA4"/>
    <w:rsid w:val="00CC3C17"/>
    <w:rsid w:val="00CC4BC2"/>
    <w:rsid w:val="00CC65CF"/>
    <w:rsid w:val="00CC772F"/>
    <w:rsid w:val="00CC79B9"/>
    <w:rsid w:val="00CD05C7"/>
    <w:rsid w:val="00CD05F0"/>
    <w:rsid w:val="00CD12D9"/>
    <w:rsid w:val="00CD1B25"/>
    <w:rsid w:val="00CD2844"/>
    <w:rsid w:val="00CD41F4"/>
    <w:rsid w:val="00CD4619"/>
    <w:rsid w:val="00CD4788"/>
    <w:rsid w:val="00CD4E2C"/>
    <w:rsid w:val="00CD595F"/>
    <w:rsid w:val="00CD5AE3"/>
    <w:rsid w:val="00CD5F34"/>
    <w:rsid w:val="00CD6402"/>
    <w:rsid w:val="00CD75E0"/>
    <w:rsid w:val="00CE0637"/>
    <w:rsid w:val="00CE0925"/>
    <w:rsid w:val="00CE0FCA"/>
    <w:rsid w:val="00CE158F"/>
    <w:rsid w:val="00CE19D8"/>
    <w:rsid w:val="00CE2B4A"/>
    <w:rsid w:val="00CE31F1"/>
    <w:rsid w:val="00CE3C61"/>
    <w:rsid w:val="00CE3FAE"/>
    <w:rsid w:val="00CE55A5"/>
    <w:rsid w:val="00CE5C99"/>
    <w:rsid w:val="00CE6911"/>
    <w:rsid w:val="00CE6EAF"/>
    <w:rsid w:val="00CE79B1"/>
    <w:rsid w:val="00CF03A5"/>
    <w:rsid w:val="00CF152E"/>
    <w:rsid w:val="00CF1751"/>
    <w:rsid w:val="00CF206E"/>
    <w:rsid w:val="00CF21F0"/>
    <w:rsid w:val="00CF259D"/>
    <w:rsid w:val="00CF2EF7"/>
    <w:rsid w:val="00CF6B04"/>
    <w:rsid w:val="00CF7F11"/>
    <w:rsid w:val="00D01278"/>
    <w:rsid w:val="00D01A20"/>
    <w:rsid w:val="00D01A78"/>
    <w:rsid w:val="00D04DE0"/>
    <w:rsid w:val="00D060F2"/>
    <w:rsid w:val="00D11A9A"/>
    <w:rsid w:val="00D12BCA"/>
    <w:rsid w:val="00D15644"/>
    <w:rsid w:val="00D15A13"/>
    <w:rsid w:val="00D15D87"/>
    <w:rsid w:val="00D164AA"/>
    <w:rsid w:val="00D1658C"/>
    <w:rsid w:val="00D166BF"/>
    <w:rsid w:val="00D16D74"/>
    <w:rsid w:val="00D20129"/>
    <w:rsid w:val="00D214F8"/>
    <w:rsid w:val="00D226B5"/>
    <w:rsid w:val="00D227AF"/>
    <w:rsid w:val="00D22CD1"/>
    <w:rsid w:val="00D231E5"/>
    <w:rsid w:val="00D25539"/>
    <w:rsid w:val="00D26547"/>
    <w:rsid w:val="00D30752"/>
    <w:rsid w:val="00D3101C"/>
    <w:rsid w:val="00D31396"/>
    <w:rsid w:val="00D328EE"/>
    <w:rsid w:val="00D334E1"/>
    <w:rsid w:val="00D3350E"/>
    <w:rsid w:val="00D33BA5"/>
    <w:rsid w:val="00D34A1C"/>
    <w:rsid w:val="00D3554F"/>
    <w:rsid w:val="00D358D9"/>
    <w:rsid w:val="00D36D93"/>
    <w:rsid w:val="00D4193D"/>
    <w:rsid w:val="00D42FC5"/>
    <w:rsid w:val="00D43092"/>
    <w:rsid w:val="00D444CC"/>
    <w:rsid w:val="00D45F9C"/>
    <w:rsid w:val="00D4700C"/>
    <w:rsid w:val="00D47FDC"/>
    <w:rsid w:val="00D507E4"/>
    <w:rsid w:val="00D5160E"/>
    <w:rsid w:val="00D51940"/>
    <w:rsid w:val="00D525CE"/>
    <w:rsid w:val="00D5266D"/>
    <w:rsid w:val="00D527D8"/>
    <w:rsid w:val="00D528F1"/>
    <w:rsid w:val="00D54FA8"/>
    <w:rsid w:val="00D550A5"/>
    <w:rsid w:val="00D563DB"/>
    <w:rsid w:val="00D60819"/>
    <w:rsid w:val="00D6108C"/>
    <w:rsid w:val="00D62D51"/>
    <w:rsid w:val="00D64651"/>
    <w:rsid w:val="00D649B3"/>
    <w:rsid w:val="00D64FAA"/>
    <w:rsid w:val="00D7065A"/>
    <w:rsid w:val="00D708B2"/>
    <w:rsid w:val="00D715AE"/>
    <w:rsid w:val="00D72512"/>
    <w:rsid w:val="00D742DE"/>
    <w:rsid w:val="00D74D4E"/>
    <w:rsid w:val="00D76903"/>
    <w:rsid w:val="00D8023A"/>
    <w:rsid w:val="00D81924"/>
    <w:rsid w:val="00D82176"/>
    <w:rsid w:val="00D82A7C"/>
    <w:rsid w:val="00D82B8C"/>
    <w:rsid w:val="00D82CFB"/>
    <w:rsid w:val="00D86794"/>
    <w:rsid w:val="00D932BF"/>
    <w:rsid w:val="00D948B1"/>
    <w:rsid w:val="00D95A7A"/>
    <w:rsid w:val="00D9605A"/>
    <w:rsid w:val="00D96FE1"/>
    <w:rsid w:val="00D9734E"/>
    <w:rsid w:val="00D974C2"/>
    <w:rsid w:val="00DA068D"/>
    <w:rsid w:val="00DA140C"/>
    <w:rsid w:val="00DA2229"/>
    <w:rsid w:val="00DA2445"/>
    <w:rsid w:val="00DA24F1"/>
    <w:rsid w:val="00DA3D75"/>
    <w:rsid w:val="00DA47A9"/>
    <w:rsid w:val="00DA69B6"/>
    <w:rsid w:val="00DA7270"/>
    <w:rsid w:val="00DB03CA"/>
    <w:rsid w:val="00DB0B33"/>
    <w:rsid w:val="00DB297A"/>
    <w:rsid w:val="00DB2991"/>
    <w:rsid w:val="00DB2C6F"/>
    <w:rsid w:val="00DB338B"/>
    <w:rsid w:val="00DB58D9"/>
    <w:rsid w:val="00DB670E"/>
    <w:rsid w:val="00DB6AA6"/>
    <w:rsid w:val="00DC2129"/>
    <w:rsid w:val="00DC220B"/>
    <w:rsid w:val="00DC23A1"/>
    <w:rsid w:val="00DC2B2A"/>
    <w:rsid w:val="00DC345F"/>
    <w:rsid w:val="00DC3688"/>
    <w:rsid w:val="00DC7318"/>
    <w:rsid w:val="00DC7648"/>
    <w:rsid w:val="00DD0CB8"/>
    <w:rsid w:val="00DD15A5"/>
    <w:rsid w:val="00DD1EB1"/>
    <w:rsid w:val="00DD2C04"/>
    <w:rsid w:val="00DD375A"/>
    <w:rsid w:val="00DD4166"/>
    <w:rsid w:val="00DD46C6"/>
    <w:rsid w:val="00DD4AF3"/>
    <w:rsid w:val="00DD604B"/>
    <w:rsid w:val="00DD6C4D"/>
    <w:rsid w:val="00DE031B"/>
    <w:rsid w:val="00DE0A9B"/>
    <w:rsid w:val="00DE2F97"/>
    <w:rsid w:val="00DE387B"/>
    <w:rsid w:val="00DE4144"/>
    <w:rsid w:val="00DE5C68"/>
    <w:rsid w:val="00DE6B1C"/>
    <w:rsid w:val="00DE72B8"/>
    <w:rsid w:val="00DF0201"/>
    <w:rsid w:val="00DF0247"/>
    <w:rsid w:val="00DF0871"/>
    <w:rsid w:val="00DF1D3B"/>
    <w:rsid w:val="00DF2A2A"/>
    <w:rsid w:val="00DF3219"/>
    <w:rsid w:val="00DF3771"/>
    <w:rsid w:val="00DF398D"/>
    <w:rsid w:val="00DF3D66"/>
    <w:rsid w:val="00DF4BE1"/>
    <w:rsid w:val="00DF53E2"/>
    <w:rsid w:val="00DF609A"/>
    <w:rsid w:val="00DF6B8C"/>
    <w:rsid w:val="00DF6EE3"/>
    <w:rsid w:val="00DF7419"/>
    <w:rsid w:val="00DF7595"/>
    <w:rsid w:val="00DF7A8B"/>
    <w:rsid w:val="00E004F2"/>
    <w:rsid w:val="00E0091B"/>
    <w:rsid w:val="00E01956"/>
    <w:rsid w:val="00E01EBA"/>
    <w:rsid w:val="00E03400"/>
    <w:rsid w:val="00E0369D"/>
    <w:rsid w:val="00E03777"/>
    <w:rsid w:val="00E04A3F"/>
    <w:rsid w:val="00E04DF4"/>
    <w:rsid w:val="00E07D97"/>
    <w:rsid w:val="00E103E6"/>
    <w:rsid w:val="00E1062F"/>
    <w:rsid w:val="00E106F5"/>
    <w:rsid w:val="00E11201"/>
    <w:rsid w:val="00E12898"/>
    <w:rsid w:val="00E134E2"/>
    <w:rsid w:val="00E135E5"/>
    <w:rsid w:val="00E13DD9"/>
    <w:rsid w:val="00E1467A"/>
    <w:rsid w:val="00E14A4C"/>
    <w:rsid w:val="00E162FF"/>
    <w:rsid w:val="00E1762D"/>
    <w:rsid w:val="00E17AE3"/>
    <w:rsid w:val="00E20C39"/>
    <w:rsid w:val="00E21E15"/>
    <w:rsid w:val="00E2278B"/>
    <w:rsid w:val="00E230F6"/>
    <w:rsid w:val="00E242DE"/>
    <w:rsid w:val="00E26031"/>
    <w:rsid w:val="00E27D2E"/>
    <w:rsid w:val="00E3002E"/>
    <w:rsid w:val="00E3324F"/>
    <w:rsid w:val="00E357A0"/>
    <w:rsid w:val="00E363EA"/>
    <w:rsid w:val="00E36E86"/>
    <w:rsid w:val="00E377D9"/>
    <w:rsid w:val="00E406E2"/>
    <w:rsid w:val="00E40739"/>
    <w:rsid w:val="00E417EA"/>
    <w:rsid w:val="00E41E82"/>
    <w:rsid w:val="00E42BFE"/>
    <w:rsid w:val="00E42C8E"/>
    <w:rsid w:val="00E43352"/>
    <w:rsid w:val="00E45CB0"/>
    <w:rsid w:val="00E50174"/>
    <w:rsid w:val="00E5086C"/>
    <w:rsid w:val="00E50BCE"/>
    <w:rsid w:val="00E50D8D"/>
    <w:rsid w:val="00E51792"/>
    <w:rsid w:val="00E5310B"/>
    <w:rsid w:val="00E53AF8"/>
    <w:rsid w:val="00E54052"/>
    <w:rsid w:val="00E54595"/>
    <w:rsid w:val="00E54BC4"/>
    <w:rsid w:val="00E55210"/>
    <w:rsid w:val="00E6082C"/>
    <w:rsid w:val="00E613F0"/>
    <w:rsid w:val="00E61975"/>
    <w:rsid w:val="00E61D39"/>
    <w:rsid w:val="00E61D65"/>
    <w:rsid w:val="00E61F2C"/>
    <w:rsid w:val="00E622D9"/>
    <w:rsid w:val="00E63713"/>
    <w:rsid w:val="00E63D6A"/>
    <w:rsid w:val="00E64711"/>
    <w:rsid w:val="00E64770"/>
    <w:rsid w:val="00E6489E"/>
    <w:rsid w:val="00E66CAA"/>
    <w:rsid w:val="00E66E2F"/>
    <w:rsid w:val="00E67507"/>
    <w:rsid w:val="00E70221"/>
    <w:rsid w:val="00E7065F"/>
    <w:rsid w:val="00E718CA"/>
    <w:rsid w:val="00E72D6C"/>
    <w:rsid w:val="00E73601"/>
    <w:rsid w:val="00E74248"/>
    <w:rsid w:val="00E74692"/>
    <w:rsid w:val="00E770BF"/>
    <w:rsid w:val="00E7740A"/>
    <w:rsid w:val="00E77C32"/>
    <w:rsid w:val="00E803ED"/>
    <w:rsid w:val="00E82654"/>
    <w:rsid w:val="00E827B1"/>
    <w:rsid w:val="00E83993"/>
    <w:rsid w:val="00E853B8"/>
    <w:rsid w:val="00E90477"/>
    <w:rsid w:val="00E907F8"/>
    <w:rsid w:val="00E91AB0"/>
    <w:rsid w:val="00E91C04"/>
    <w:rsid w:val="00E939AA"/>
    <w:rsid w:val="00E949E2"/>
    <w:rsid w:val="00E96449"/>
    <w:rsid w:val="00E97CBD"/>
    <w:rsid w:val="00E97D9C"/>
    <w:rsid w:val="00EA01BE"/>
    <w:rsid w:val="00EA2F9B"/>
    <w:rsid w:val="00EA334C"/>
    <w:rsid w:val="00EA3FF8"/>
    <w:rsid w:val="00EA522D"/>
    <w:rsid w:val="00EA5C47"/>
    <w:rsid w:val="00EA7CA9"/>
    <w:rsid w:val="00EA7EC8"/>
    <w:rsid w:val="00EA7FBF"/>
    <w:rsid w:val="00EB0167"/>
    <w:rsid w:val="00EB21AC"/>
    <w:rsid w:val="00EB27B9"/>
    <w:rsid w:val="00EB2B13"/>
    <w:rsid w:val="00EB6BCF"/>
    <w:rsid w:val="00EB6BDC"/>
    <w:rsid w:val="00EB72D4"/>
    <w:rsid w:val="00EC1F47"/>
    <w:rsid w:val="00EC3093"/>
    <w:rsid w:val="00EC3737"/>
    <w:rsid w:val="00EC3CC2"/>
    <w:rsid w:val="00EC700F"/>
    <w:rsid w:val="00ED0856"/>
    <w:rsid w:val="00ED4303"/>
    <w:rsid w:val="00ED539B"/>
    <w:rsid w:val="00ED541E"/>
    <w:rsid w:val="00ED6183"/>
    <w:rsid w:val="00ED6B1B"/>
    <w:rsid w:val="00ED6C4D"/>
    <w:rsid w:val="00EE0635"/>
    <w:rsid w:val="00EE0740"/>
    <w:rsid w:val="00EE1016"/>
    <w:rsid w:val="00EE1A91"/>
    <w:rsid w:val="00EE1ADA"/>
    <w:rsid w:val="00EE3500"/>
    <w:rsid w:val="00EE448E"/>
    <w:rsid w:val="00EE5CF8"/>
    <w:rsid w:val="00EE616B"/>
    <w:rsid w:val="00EE6D8A"/>
    <w:rsid w:val="00EE73C5"/>
    <w:rsid w:val="00EF0290"/>
    <w:rsid w:val="00EF11E3"/>
    <w:rsid w:val="00EF12E9"/>
    <w:rsid w:val="00EF1583"/>
    <w:rsid w:val="00EF1883"/>
    <w:rsid w:val="00EF2891"/>
    <w:rsid w:val="00EF2A28"/>
    <w:rsid w:val="00EF428C"/>
    <w:rsid w:val="00EF5A8D"/>
    <w:rsid w:val="00EF6115"/>
    <w:rsid w:val="00EF7386"/>
    <w:rsid w:val="00F00726"/>
    <w:rsid w:val="00F00DF2"/>
    <w:rsid w:val="00F00E35"/>
    <w:rsid w:val="00F01585"/>
    <w:rsid w:val="00F044B8"/>
    <w:rsid w:val="00F050D4"/>
    <w:rsid w:val="00F059B0"/>
    <w:rsid w:val="00F07928"/>
    <w:rsid w:val="00F07F60"/>
    <w:rsid w:val="00F1060F"/>
    <w:rsid w:val="00F11652"/>
    <w:rsid w:val="00F11B80"/>
    <w:rsid w:val="00F11EA4"/>
    <w:rsid w:val="00F1269A"/>
    <w:rsid w:val="00F129DE"/>
    <w:rsid w:val="00F20A06"/>
    <w:rsid w:val="00F20FE1"/>
    <w:rsid w:val="00F214BA"/>
    <w:rsid w:val="00F24B18"/>
    <w:rsid w:val="00F2719E"/>
    <w:rsid w:val="00F307F4"/>
    <w:rsid w:val="00F30E48"/>
    <w:rsid w:val="00F316BD"/>
    <w:rsid w:val="00F31887"/>
    <w:rsid w:val="00F3253B"/>
    <w:rsid w:val="00F33EA7"/>
    <w:rsid w:val="00F34653"/>
    <w:rsid w:val="00F34957"/>
    <w:rsid w:val="00F352A4"/>
    <w:rsid w:val="00F36399"/>
    <w:rsid w:val="00F37211"/>
    <w:rsid w:val="00F3779C"/>
    <w:rsid w:val="00F416CF"/>
    <w:rsid w:val="00F41E7E"/>
    <w:rsid w:val="00F420EF"/>
    <w:rsid w:val="00F42BB3"/>
    <w:rsid w:val="00F448C1"/>
    <w:rsid w:val="00F44DF0"/>
    <w:rsid w:val="00F450EB"/>
    <w:rsid w:val="00F46164"/>
    <w:rsid w:val="00F474A2"/>
    <w:rsid w:val="00F50ABD"/>
    <w:rsid w:val="00F50AE9"/>
    <w:rsid w:val="00F52403"/>
    <w:rsid w:val="00F52AB5"/>
    <w:rsid w:val="00F53366"/>
    <w:rsid w:val="00F555DF"/>
    <w:rsid w:val="00F603F4"/>
    <w:rsid w:val="00F60531"/>
    <w:rsid w:val="00F610D3"/>
    <w:rsid w:val="00F611C3"/>
    <w:rsid w:val="00F62316"/>
    <w:rsid w:val="00F62449"/>
    <w:rsid w:val="00F62ACE"/>
    <w:rsid w:val="00F6371D"/>
    <w:rsid w:val="00F63F65"/>
    <w:rsid w:val="00F642CC"/>
    <w:rsid w:val="00F6552D"/>
    <w:rsid w:val="00F66721"/>
    <w:rsid w:val="00F67010"/>
    <w:rsid w:val="00F674B9"/>
    <w:rsid w:val="00F707F8"/>
    <w:rsid w:val="00F70EE4"/>
    <w:rsid w:val="00F71234"/>
    <w:rsid w:val="00F7127E"/>
    <w:rsid w:val="00F7162F"/>
    <w:rsid w:val="00F7199E"/>
    <w:rsid w:val="00F748A1"/>
    <w:rsid w:val="00F7523D"/>
    <w:rsid w:val="00F75DC2"/>
    <w:rsid w:val="00F75EC0"/>
    <w:rsid w:val="00F80114"/>
    <w:rsid w:val="00F805DE"/>
    <w:rsid w:val="00F8186B"/>
    <w:rsid w:val="00F81903"/>
    <w:rsid w:val="00F82380"/>
    <w:rsid w:val="00F828C6"/>
    <w:rsid w:val="00F85202"/>
    <w:rsid w:val="00F875FD"/>
    <w:rsid w:val="00F90839"/>
    <w:rsid w:val="00F91881"/>
    <w:rsid w:val="00F92BCB"/>
    <w:rsid w:val="00F9318F"/>
    <w:rsid w:val="00F93A43"/>
    <w:rsid w:val="00F94397"/>
    <w:rsid w:val="00F9446E"/>
    <w:rsid w:val="00F953F1"/>
    <w:rsid w:val="00F95DBF"/>
    <w:rsid w:val="00FA0713"/>
    <w:rsid w:val="00FA1277"/>
    <w:rsid w:val="00FA222E"/>
    <w:rsid w:val="00FA2248"/>
    <w:rsid w:val="00FA3787"/>
    <w:rsid w:val="00FA4015"/>
    <w:rsid w:val="00FA4297"/>
    <w:rsid w:val="00FA5016"/>
    <w:rsid w:val="00FA55E5"/>
    <w:rsid w:val="00FA5F86"/>
    <w:rsid w:val="00FA7DD4"/>
    <w:rsid w:val="00FB0748"/>
    <w:rsid w:val="00FB083C"/>
    <w:rsid w:val="00FB1F0E"/>
    <w:rsid w:val="00FB2510"/>
    <w:rsid w:val="00FB2A95"/>
    <w:rsid w:val="00FB2B1F"/>
    <w:rsid w:val="00FB3156"/>
    <w:rsid w:val="00FB3678"/>
    <w:rsid w:val="00FB486B"/>
    <w:rsid w:val="00FB55E2"/>
    <w:rsid w:val="00FB6C84"/>
    <w:rsid w:val="00FB6FCF"/>
    <w:rsid w:val="00FB7250"/>
    <w:rsid w:val="00FC00E3"/>
    <w:rsid w:val="00FC0D46"/>
    <w:rsid w:val="00FC106F"/>
    <w:rsid w:val="00FC2831"/>
    <w:rsid w:val="00FC3E55"/>
    <w:rsid w:val="00FC5BAC"/>
    <w:rsid w:val="00FD03B5"/>
    <w:rsid w:val="00FD04A7"/>
    <w:rsid w:val="00FD05E8"/>
    <w:rsid w:val="00FD0AB2"/>
    <w:rsid w:val="00FD0AD4"/>
    <w:rsid w:val="00FD18AB"/>
    <w:rsid w:val="00FD1DCB"/>
    <w:rsid w:val="00FD3577"/>
    <w:rsid w:val="00FD3F4A"/>
    <w:rsid w:val="00FD4441"/>
    <w:rsid w:val="00FD4471"/>
    <w:rsid w:val="00FE0164"/>
    <w:rsid w:val="00FE2AF1"/>
    <w:rsid w:val="00FE3BA8"/>
    <w:rsid w:val="00FE460F"/>
    <w:rsid w:val="00FE4943"/>
    <w:rsid w:val="00FE66B7"/>
    <w:rsid w:val="00FE71AC"/>
    <w:rsid w:val="00FF0D75"/>
    <w:rsid w:val="00FF1B08"/>
    <w:rsid w:val="00FF1EBA"/>
    <w:rsid w:val="00FF3087"/>
    <w:rsid w:val="00FF31EE"/>
    <w:rsid w:val="00FF3413"/>
    <w:rsid w:val="00FF344E"/>
    <w:rsid w:val="00FF3C76"/>
    <w:rsid w:val="00FF42BC"/>
    <w:rsid w:val="00FF46FF"/>
    <w:rsid w:val="00FF47F6"/>
    <w:rsid w:val="00FF4883"/>
    <w:rsid w:val="00FF6EA4"/>
    <w:rsid w:val="0125024D"/>
    <w:rsid w:val="013A1219"/>
    <w:rsid w:val="01B217E8"/>
    <w:rsid w:val="01DD3781"/>
    <w:rsid w:val="020F273D"/>
    <w:rsid w:val="02253401"/>
    <w:rsid w:val="02802393"/>
    <w:rsid w:val="0292737C"/>
    <w:rsid w:val="02C60CBF"/>
    <w:rsid w:val="02F91E93"/>
    <w:rsid w:val="030C7707"/>
    <w:rsid w:val="032B6276"/>
    <w:rsid w:val="03317F19"/>
    <w:rsid w:val="034A668F"/>
    <w:rsid w:val="0356773D"/>
    <w:rsid w:val="036C6A9A"/>
    <w:rsid w:val="03902501"/>
    <w:rsid w:val="03991BA4"/>
    <w:rsid w:val="03A20194"/>
    <w:rsid w:val="042668B5"/>
    <w:rsid w:val="04693344"/>
    <w:rsid w:val="048F6F7B"/>
    <w:rsid w:val="04C34989"/>
    <w:rsid w:val="05383699"/>
    <w:rsid w:val="056A0DB0"/>
    <w:rsid w:val="05784516"/>
    <w:rsid w:val="058D671C"/>
    <w:rsid w:val="05CB1B45"/>
    <w:rsid w:val="05CC5F9F"/>
    <w:rsid w:val="05D539E9"/>
    <w:rsid w:val="05F7556F"/>
    <w:rsid w:val="06250829"/>
    <w:rsid w:val="06570C7C"/>
    <w:rsid w:val="06802F64"/>
    <w:rsid w:val="068E18F6"/>
    <w:rsid w:val="06C30DAA"/>
    <w:rsid w:val="06E87D99"/>
    <w:rsid w:val="06FA0042"/>
    <w:rsid w:val="06FE66C7"/>
    <w:rsid w:val="073876B2"/>
    <w:rsid w:val="075E688E"/>
    <w:rsid w:val="077723DF"/>
    <w:rsid w:val="07797BF7"/>
    <w:rsid w:val="079434DD"/>
    <w:rsid w:val="07AE2F97"/>
    <w:rsid w:val="07C8290A"/>
    <w:rsid w:val="07CB2AC9"/>
    <w:rsid w:val="07D40043"/>
    <w:rsid w:val="08166DAC"/>
    <w:rsid w:val="081C7999"/>
    <w:rsid w:val="08277623"/>
    <w:rsid w:val="083B687D"/>
    <w:rsid w:val="086D18E2"/>
    <w:rsid w:val="08A40165"/>
    <w:rsid w:val="090C6D9F"/>
    <w:rsid w:val="09553FB4"/>
    <w:rsid w:val="09613292"/>
    <w:rsid w:val="09835ECD"/>
    <w:rsid w:val="099D1025"/>
    <w:rsid w:val="09D37C46"/>
    <w:rsid w:val="0A0A30FE"/>
    <w:rsid w:val="0A2032B9"/>
    <w:rsid w:val="0A2552FE"/>
    <w:rsid w:val="0A261A46"/>
    <w:rsid w:val="0A2B38A3"/>
    <w:rsid w:val="0A413D75"/>
    <w:rsid w:val="0A573120"/>
    <w:rsid w:val="0B0F4040"/>
    <w:rsid w:val="0B235443"/>
    <w:rsid w:val="0B4C299A"/>
    <w:rsid w:val="0B4E08D1"/>
    <w:rsid w:val="0B9252BA"/>
    <w:rsid w:val="0BEE227A"/>
    <w:rsid w:val="0C0F2870"/>
    <w:rsid w:val="0C280764"/>
    <w:rsid w:val="0C4E0349"/>
    <w:rsid w:val="0C624F43"/>
    <w:rsid w:val="0C8A7BE7"/>
    <w:rsid w:val="0C8D2279"/>
    <w:rsid w:val="0C9138A2"/>
    <w:rsid w:val="0D4D2501"/>
    <w:rsid w:val="0D5E0712"/>
    <w:rsid w:val="0D68351E"/>
    <w:rsid w:val="0E1B69E8"/>
    <w:rsid w:val="0E67167B"/>
    <w:rsid w:val="0E7004CE"/>
    <w:rsid w:val="0ED468C2"/>
    <w:rsid w:val="0F0C561C"/>
    <w:rsid w:val="0F435DC3"/>
    <w:rsid w:val="0F4733A6"/>
    <w:rsid w:val="0F47456A"/>
    <w:rsid w:val="0F47501D"/>
    <w:rsid w:val="0F631F24"/>
    <w:rsid w:val="0F645636"/>
    <w:rsid w:val="0F69563A"/>
    <w:rsid w:val="0F756ABE"/>
    <w:rsid w:val="0FA3089B"/>
    <w:rsid w:val="0FA44066"/>
    <w:rsid w:val="1037180F"/>
    <w:rsid w:val="107F0ACE"/>
    <w:rsid w:val="10BD14C2"/>
    <w:rsid w:val="114D682F"/>
    <w:rsid w:val="11695478"/>
    <w:rsid w:val="11C73493"/>
    <w:rsid w:val="11C83716"/>
    <w:rsid w:val="11D355FC"/>
    <w:rsid w:val="11EE7C40"/>
    <w:rsid w:val="11FE5A4D"/>
    <w:rsid w:val="120C3D68"/>
    <w:rsid w:val="121436E6"/>
    <w:rsid w:val="123A725D"/>
    <w:rsid w:val="128065D2"/>
    <w:rsid w:val="12A64900"/>
    <w:rsid w:val="12A75AF1"/>
    <w:rsid w:val="12BE1018"/>
    <w:rsid w:val="12DC7DC7"/>
    <w:rsid w:val="13243318"/>
    <w:rsid w:val="13AB436E"/>
    <w:rsid w:val="13B6263F"/>
    <w:rsid w:val="13ED5D5E"/>
    <w:rsid w:val="13F95B5D"/>
    <w:rsid w:val="140C3A82"/>
    <w:rsid w:val="143B589B"/>
    <w:rsid w:val="144653F1"/>
    <w:rsid w:val="145C7DEB"/>
    <w:rsid w:val="148712D0"/>
    <w:rsid w:val="148F171B"/>
    <w:rsid w:val="149F6733"/>
    <w:rsid w:val="14B24AD4"/>
    <w:rsid w:val="14B96D1E"/>
    <w:rsid w:val="14EA7C49"/>
    <w:rsid w:val="1514467F"/>
    <w:rsid w:val="151C2FB5"/>
    <w:rsid w:val="15381D7A"/>
    <w:rsid w:val="15745551"/>
    <w:rsid w:val="15A047B9"/>
    <w:rsid w:val="15E65DAF"/>
    <w:rsid w:val="15FC18F7"/>
    <w:rsid w:val="162454C7"/>
    <w:rsid w:val="163917F6"/>
    <w:rsid w:val="163B59E8"/>
    <w:rsid w:val="165A3425"/>
    <w:rsid w:val="16F150AC"/>
    <w:rsid w:val="171D668A"/>
    <w:rsid w:val="172213EA"/>
    <w:rsid w:val="1722394A"/>
    <w:rsid w:val="17274D21"/>
    <w:rsid w:val="173351A0"/>
    <w:rsid w:val="17410AFB"/>
    <w:rsid w:val="174135D1"/>
    <w:rsid w:val="17502FB9"/>
    <w:rsid w:val="176E36E6"/>
    <w:rsid w:val="177B6CEB"/>
    <w:rsid w:val="178D2351"/>
    <w:rsid w:val="17F155B1"/>
    <w:rsid w:val="18051FA1"/>
    <w:rsid w:val="181E04FD"/>
    <w:rsid w:val="182767F3"/>
    <w:rsid w:val="1846497D"/>
    <w:rsid w:val="1854671A"/>
    <w:rsid w:val="186651D7"/>
    <w:rsid w:val="188755AF"/>
    <w:rsid w:val="189B5261"/>
    <w:rsid w:val="18D91359"/>
    <w:rsid w:val="18FB39AB"/>
    <w:rsid w:val="190B61BC"/>
    <w:rsid w:val="19541E66"/>
    <w:rsid w:val="197A6B10"/>
    <w:rsid w:val="19A30379"/>
    <w:rsid w:val="19B809FD"/>
    <w:rsid w:val="19BD08EF"/>
    <w:rsid w:val="1A041479"/>
    <w:rsid w:val="1A374F78"/>
    <w:rsid w:val="1A4812CA"/>
    <w:rsid w:val="1A6347C7"/>
    <w:rsid w:val="1A694412"/>
    <w:rsid w:val="1AAB0884"/>
    <w:rsid w:val="1B025D14"/>
    <w:rsid w:val="1B045D4C"/>
    <w:rsid w:val="1B4A4826"/>
    <w:rsid w:val="1B5B6FA0"/>
    <w:rsid w:val="1B801AA4"/>
    <w:rsid w:val="1B9331A1"/>
    <w:rsid w:val="1B9F3A08"/>
    <w:rsid w:val="1BBC1FE6"/>
    <w:rsid w:val="1BCA623D"/>
    <w:rsid w:val="1BD664FB"/>
    <w:rsid w:val="1BEC452B"/>
    <w:rsid w:val="1BF41F41"/>
    <w:rsid w:val="1BF616DE"/>
    <w:rsid w:val="1BFF5C62"/>
    <w:rsid w:val="1C0A0444"/>
    <w:rsid w:val="1C0C48E3"/>
    <w:rsid w:val="1C241122"/>
    <w:rsid w:val="1C4B06E0"/>
    <w:rsid w:val="1C4F1319"/>
    <w:rsid w:val="1C6C5F16"/>
    <w:rsid w:val="1C9060B1"/>
    <w:rsid w:val="1C913317"/>
    <w:rsid w:val="1C925F14"/>
    <w:rsid w:val="1CBD4D96"/>
    <w:rsid w:val="1CD773B3"/>
    <w:rsid w:val="1D1B6B4E"/>
    <w:rsid w:val="1D2E62DF"/>
    <w:rsid w:val="1D4359D7"/>
    <w:rsid w:val="1D4C02EE"/>
    <w:rsid w:val="1D661287"/>
    <w:rsid w:val="1DCB26FC"/>
    <w:rsid w:val="1DD71F63"/>
    <w:rsid w:val="1DE27AA4"/>
    <w:rsid w:val="1E171A45"/>
    <w:rsid w:val="1E272040"/>
    <w:rsid w:val="1E67074C"/>
    <w:rsid w:val="1EA90F58"/>
    <w:rsid w:val="1EB04AC2"/>
    <w:rsid w:val="1EC72D78"/>
    <w:rsid w:val="1EC83A65"/>
    <w:rsid w:val="1ED5670B"/>
    <w:rsid w:val="1F003CBF"/>
    <w:rsid w:val="1F2538D5"/>
    <w:rsid w:val="1F552256"/>
    <w:rsid w:val="1F56191E"/>
    <w:rsid w:val="1F5A5E0E"/>
    <w:rsid w:val="1F5C402E"/>
    <w:rsid w:val="1FA145EB"/>
    <w:rsid w:val="1FCD1230"/>
    <w:rsid w:val="200A2B97"/>
    <w:rsid w:val="2010206B"/>
    <w:rsid w:val="206B10EA"/>
    <w:rsid w:val="20A9441A"/>
    <w:rsid w:val="20C43CC3"/>
    <w:rsid w:val="21433D75"/>
    <w:rsid w:val="214530FE"/>
    <w:rsid w:val="21923960"/>
    <w:rsid w:val="21AA40A1"/>
    <w:rsid w:val="21B62D99"/>
    <w:rsid w:val="21CE6F61"/>
    <w:rsid w:val="21F92E86"/>
    <w:rsid w:val="21FE33B1"/>
    <w:rsid w:val="21FE3C00"/>
    <w:rsid w:val="22137FDF"/>
    <w:rsid w:val="2249030B"/>
    <w:rsid w:val="225A7510"/>
    <w:rsid w:val="228949D7"/>
    <w:rsid w:val="228C4262"/>
    <w:rsid w:val="22DA0FAF"/>
    <w:rsid w:val="23394EF5"/>
    <w:rsid w:val="23592E97"/>
    <w:rsid w:val="237468C1"/>
    <w:rsid w:val="23AA320A"/>
    <w:rsid w:val="23B8682B"/>
    <w:rsid w:val="23BF6440"/>
    <w:rsid w:val="23C634A2"/>
    <w:rsid w:val="240B0F4A"/>
    <w:rsid w:val="24181EA0"/>
    <w:rsid w:val="24274087"/>
    <w:rsid w:val="245E1B57"/>
    <w:rsid w:val="24E41A1A"/>
    <w:rsid w:val="24ED594E"/>
    <w:rsid w:val="25251D4A"/>
    <w:rsid w:val="25415101"/>
    <w:rsid w:val="25446E0A"/>
    <w:rsid w:val="254F57B1"/>
    <w:rsid w:val="257C5984"/>
    <w:rsid w:val="258A0CDB"/>
    <w:rsid w:val="259F2960"/>
    <w:rsid w:val="25BB6B9A"/>
    <w:rsid w:val="25EC7CCC"/>
    <w:rsid w:val="261147F6"/>
    <w:rsid w:val="26856C3B"/>
    <w:rsid w:val="26AC64F8"/>
    <w:rsid w:val="26AC7BDD"/>
    <w:rsid w:val="26AE2AAF"/>
    <w:rsid w:val="2715766C"/>
    <w:rsid w:val="279948D9"/>
    <w:rsid w:val="27A90580"/>
    <w:rsid w:val="27D52E90"/>
    <w:rsid w:val="288751F4"/>
    <w:rsid w:val="28966AB7"/>
    <w:rsid w:val="28A9244E"/>
    <w:rsid w:val="28BF0F49"/>
    <w:rsid w:val="28C3551F"/>
    <w:rsid w:val="292546ED"/>
    <w:rsid w:val="297A517C"/>
    <w:rsid w:val="2980775E"/>
    <w:rsid w:val="298E0BAC"/>
    <w:rsid w:val="29F75880"/>
    <w:rsid w:val="2A334775"/>
    <w:rsid w:val="2A38005A"/>
    <w:rsid w:val="2A827725"/>
    <w:rsid w:val="2ABA2D3A"/>
    <w:rsid w:val="2AD36DDD"/>
    <w:rsid w:val="2AE72530"/>
    <w:rsid w:val="2AF04CB2"/>
    <w:rsid w:val="2B07758D"/>
    <w:rsid w:val="2B35295B"/>
    <w:rsid w:val="2B363870"/>
    <w:rsid w:val="2B3657C4"/>
    <w:rsid w:val="2B60086E"/>
    <w:rsid w:val="2B760567"/>
    <w:rsid w:val="2B8B195D"/>
    <w:rsid w:val="2BB0508B"/>
    <w:rsid w:val="2C2A0AA2"/>
    <w:rsid w:val="2C516A3E"/>
    <w:rsid w:val="2C902094"/>
    <w:rsid w:val="2C9A6F4B"/>
    <w:rsid w:val="2CBF0933"/>
    <w:rsid w:val="2CEE020A"/>
    <w:rsid w:val="2D062933"/>
    <w:rsid w:val="2D0C0395"/>
    <w:rsid w:val="2D4540D0"/>
    <w:rsid w:val="2DCC3301"/>
    <w:rsid w:val="2DE37959"/>
    <w:rsid w:val="2E0319E7"/>
    <w:rsid w:val="2E490FFB"/>
    <w:rsid w:val="2E822A82"/>
    <w:rsid w:val="2EC427B9"/>
    <w:rsid w:val="2ED91496"/>
    <w:rsid w:val="2EE563C1"/>
    <w:rsid w:val="2F1E3C8B"/>
    <w:rsid w:val="2F214E89"/>
    <w:rsid w:val="2F292C78"/>
    <w:rsid w:val="2F3D5EFE"/>
    <w:rsid w:val="2F681CFB"/>
    <w:rsid w:val="2F786576"/>
    <w:rsid w:val="2FBC44BB"/>
    <w:rsid w:val="30004AB3"/>
    <w:rsid w:val="305B4AEA"/>
    <w:rsid w:val="308A4F70"/>
    <w:rsid w:val="30936DCD"/>
    <w:rsid w:val="30B12011"/>
    <w:rsid w:val="30BB6F41"/>
    <w:rsid w:val="30E07F57"/>
    <w:rsid w:val="30E76A62"/>
    <w:rsid w:val="314F344F"/>
    <w:rsid w:val="315D4153"/>
    <w:rsid w:val="316E4101"/>
    <w:rsid w:val="319F68F6"/>
    <w:rsid w:val="31A10E4D"/>
    <w:rsid w:val="31D038F0"/>
    <w:rsid w:val="31E403D5"/>
    <w:rsid w:val="31F3196F"/>
    <w:rsid w:val="31FB4F13"/>
    <w:rsid w:val="32026111"/>
    <w:rsid w:val="32105BCD"/>
    <w:rsid w:val="32336DCE"/>
    <w:rsid w:val="32393281"/>
    <w:rsid w:val="32475CF7"/>
    <w:rsid w:val="32602A1C"/>
    <w:rsid w:val="3261647D"/>
    <w:rsid w:val="331D50FB"/>
    <w:rsid w:val="33262B49"/>
    <w:rsid w:val="334114B8"/>
    <w:rsid w:val="33617E23"/>
    <w:rsid w:val="33706B06"/>
    <w:rsid w:val="33B35DD6"/>
    <w:rsid w:val="33B86274"/>
    <w:rsid w:val="33BC2C0B"/>
    <w:rsid w:val="34297AB9"/>
    <w:rsid w:val="34411FE6"/>
    <w:rsid w:val="34806F12"/>
    <w:rsid w:val="349B3AF9"/>
    <w:rsid w:val="34C23FEB"/>
    <w:rsid w:val="34ED4EA9"/>
    <w:rsid w:val="351B0A4C"/>
    <w:rsid w:val="351D482E"/>
    <w:rsid w:val="352942D2"/>
    <w:rsid w:val="357168BD"/>
    <w:rsid w:val="35831019"/>
    <w:rsid w:val="35AA001E"/>
    <w:rsid w:val="35AE08B9"/>
    <w:rsid w:val="35C95E3E"/>
    <w:rsid w:val="35D23042"/>
    <w:rsid w:val="361C367A"/>
    <w:rsid w:val="363703A0"/>
    <w:rsid w:val="36482F62"/>
    <w:rsid w:val="36854D07"/>
    <w:rsid w:val="369017F5"/>
    <w:rsid w:val="36AF5483"/>
    <w:rsid w:val="36C52D4E"/>
    <w:rsid w:val="36DB5206"/>
    <w:rsid w:val="376B7EE7"/>
    <w:rsid w:val="37896837"/>
    <w:rsid w:val="37B12006"/>
    <w:rsid w:val="37CA474D"/>
    <w:rsid w:val="37FA54E5"/>
    <w:rsid w:val="38226995"/>
    <w:rsid w:val="38342633"/>
    <w:rsid w:val="38364671"/>
    <w:rsid w:val="3866342D"/>
    <w:rsid w:val="387A4A01"/>
    <w:rsid w:val="38882AC7"/>
    <w:rsid w:val="38AC5331"/>
    <w:rsid w:val="38DB2D5B"/>
    <w:rsid w:val="38E4433C"/>
    <w:rsid w:val="38F27B17"/>
    <w:rsid w:val="390B399B"/>
    <w:rsid w:val="398359EB"/>
    <w:rsid w:val="39D86FEC"/>
    <w:rsid w:val="3A024414"/>
    <w:rsid w:val="3A16144C"/>
    <w:rsid w:val="3A7A653E"/>
    <w:rsid w:val="3A892311"/>
    <w:rsid w:val="3A8F15BB"/>
    <w:rsid w:val="3AA142F5"/>
    <w:rsid w:val="3AC21B1D"/>
    <w:rsid w:val="3ACC47F6"/>
    <w:rsid w:val="3ADB3B98"/>
    <w:rsid w:val="3B0B7121"/>
    <w:rsid w:val="3B1D1F4E"/>
    <w:rsid w:val="3B325D79"/>
    <w:rsid w:val="3B5B6D00"/>
    <w:rsid w:val="3B663C4C"/>
    <w:rsid w:val="3B703B05"/>
    <w:rsid w:val="3C104329"/>
    <w:rsid w:val="3C1130BB"/>
    <w:rsid w:val="3C2003BA"/>
    <w:rsid w:val="3C271EF2"/>
    <w:rsid w:val="3C6F77C1"/>
    <w:rsid w:val="3C8C504A"/>
    <w:rsid w:val="3C8E29E2"/>
    <w:rsid w:val="3C935EFE"/>
    <w:rsid w:val="3CB03940"/>
    <w:rsid w:val="3CB76A10"/>
    <w:rsid w:val="3CCB0BB6"/>
    <w:rsid w:val="3CF5570E"/>
    <w:rsid w:val="3D1E49B0"/>
    <w:rsid w:val="3D320ECF"/>
    <w:rsid w:val="3D805256"/>
    <w:rsid w:val="3D913B02"/>
    <w:rsid w:val="3DDB263E"/>
    <w:rsid w:val="3E0732B5"/>
    <w:rsid w:val="3E1A62D5"/>
    <w:rsid w:val="3E2F7844"/>
    <w:rsid w:val="3E3D1788"/>
    <w:rsid w:val="3E6863C5"/>
    <w:rsid w:val="3E770FB2"/>
    <w:rsid w:val="3EF10570"/>
    <w:rsid w:val="3F412701"/>
    <w:rsid w:val="3F41386F"/>
    <w:rsid w:val="3F565F79"/>
    <w:rsid w:val="3F7F6465"/>
    <w:rsid w:val="3F864672"/>
    <w:rsid w:val="3FB6492A"/>
    <w:rsid w:val="3FB756DF"/>
    <w:rsid w:val="400A3D88"/>
    <w:rsid w:val="4029274F"/>
    <w:rsid w:val="402F1B66"/>
    <w:rsid w:val="40987F86"/>
    <w:rsid w:val="40BA65AF"/>
    <w:rsid w:val="40CD36A3"/>
    <w:rsid w:val="40DC67D4"/>
    <w:rsid w:val="41126EB4"/>
    <w:rsid w:val="411E67A0"/>
    <w:rsid w:val="41200BB5"/>
    <w:rsid w:val="41341F11"/>
    <w:rsid w:val="41676B0F"/>
    <w:rsid w:val="41705A42"/>
    <w:rsid w:val="4176002F"/>
    <w:rsid w:val="417B2F0F"/>
    <w:rsid w:val="417D5133"/>
    <w:rsid w:val="41CB6155"/>
    <w:rsid w:val="420C0A92"/>
    <w:rsid w:val="420E2D42"/>
    <w:rsid w:val="424B4A2E"/>
    <w:rsid w:val="42D85767"/>
    <w:rsid w:val="432D0269"/>
    <w:rsid w:val="436C6D59"/>
    <w:rsid w:val="43C5419C"/>
    <w:rsid w:val="43D40358"/>
    <w:rsid w:val="43F21D1F"/>
    <w:rsid w:val="441C5986"/>
    <w:rsid w:val="44541AFA"/>
    <w:rsid w:val="446F2AD7"/>
    <w:rsid w:val="448C55CC"/>
    <w:rsid w:val="44B70987"/>
    <w:rsid w:val="44CC2253"/>
    <w:rsid w:val="44EC2CBD"/>
    <w:rsid w:val="450409B0"/>
    <w:rsid w:val="451612DC"/>
    <w:rsid w:val="45527E76"/>
    <w:rsid w:val="45683D0B"/>
    <w:rsid w:val="45B00B89"/>
    <w:rsid w:val="45C309EA"/>
    <w:rsid w:val="45CD44E3"/>
    <w:rsid w:val="45D442AC"/>
    <w:rsid w:val="45E559D7"/>
    <w:rsid w:val="461E7857"/>
    <w:rsid w:val="463C61F4"/>
    <w:rsid w:val="4654319F"/>
    <w:rsid w:val="468B5FDF"/>
    <w:rsid w:val="46A10171"/>
    <w:rsid w:val="46A32778"/>
    <w:rsid w:val="46C060B3"/>
    <w:rsid w:val="46DA1EC5"/>
    <w:rsid w:val="46E1249B"/>
    <w:rsid w:val="46EE1561"/>
    <w:rsid w:val="472C1886"/>
    <w:rsid w:val="475F3B99"/>
    <w:rsid w:val="478B2851"/>
    <w:rsid w:val="47906368"/>
    <w:rsid w:val="479645CE"/>
    <w:rsid w:val="479A1064"/>
    <w:rsid w:val="47E04D62"/>
    <w:rsid w:val="47ED038D"/>
    <w:rsid w:val="47F23861"/>
    <w:rsid w:val="48120585"/>
    <w:rsid w:val="48205C3D"/>
    <w:rsid w:val="48784D15"/>
    <w:rsid w:val="48957404"/>
    <w:rsid w:val="48B24496"/>
    <w:rsid w:val="48DD4714"/>
    <w:rsid w:val="49087DDB"/>
    <w:rsid w:val="49117C18"/>
    <w:rsid w:val="4985670A"/>
    <w:rsid w:val="499E711E"/>
    <w:rsid w:val="49B52FB1"/>
    <w:rsid w:val="49C01822"/>
    <w:rsid w:val="49E26699"/>
    <w:rsid w:val="49FE23D9"/>
    <w:rsid w:val="4A1A4FBC"/>
    <w:rsid w:val="4A430475"/>
    <w:rsid w:val="4A871217"/>
    <w:rsid w:val="4A9C67F9"/>
    <w:rsid w:val="4AC453C2"/>
    <w:rsid w:val="4ADA2F2C"/>
    <w:rsid w:val="4AFE6732"/>
    <w:rsid w:val="4B0D0805"/>
    <w:rsid w:val="4B1D4E29"/>
    <w:rsid w:val="4B3D7ADD"/>
    <w:rsid w:val="4B5A32B4"/>
    <w:rsid w:val="4B602880"/>
    <w:rsid w:val="4C4A7ED5"/>
    <w:rsid w:val="4C4D7745"/>
    <w:rsid w:val="4C814D5D"/>
    <w:rsid w:val="4C837AB0"/>
    <w:rsid w:val="4CD91EE4"/>
    <w:rsid w:val="4CF50180"/>
    <w:rsid w:val="4D241E9E"/>
    <w:rsid w:val="4D3248FA"/>
    <w:rsid w:val="4D3B0B61"/>
    <w:rsid w:val="4D3D5484"/>
    <w:rsid w:val="4D7D3028"/>
    <w:rsid w:val="4DB965AF"/>
    <w:rsid w:val="4DCC1455"/>
    <w:rsid w:val="4DCC4067"/>
    <w:rsid w:val="4E1B6C85"/>
    <w:rsid w:val="4E3429C3"/>
    <w:rsid w:val="4E6206E9"/>
    <w:rsid w:val="4E722923"/>
    <w:rsid w:val="4EBF0EC5"/>
    <w:rsid w:val="4EF452A1"/>
    <w:rsid w:val="4F0573FE"/>
    <w:rsid w:val="4F1F59C6"/>
    <w:rsid w:val="4F474B35"/>
    <w:rsid w:val="4F59390E"/>
    <w:rsid w:val="4FC95E46"/>
    <w:rsid w:val="4FCC7D6B"/>
    <w:rsid w:val="4FE66B68"/>
    <w:rsid w:val="506805BF"/>
    <w:rsid w:val="50907E4F"/>
    <w:rsid w:val="50C408E5"/>
    <w:rsid w:val="50F56E40"/>
    <w:rsid w:val="51200FD8"/>
    <w:rsid w:val="51207052"/>
    <w:rsid w:val="514F7934"/>
    <w:rsid w:val="515856F9"/>
    <w:rsid w:val="51740A8C"/>
    <w:rsid w:val="51CD1BC8"/>
    <w:rsid w:val="52015DD3"/>
    <w:rsid w:val="521B1D95"/>
    <w:rsid w:val="52432DF0"/>
    <w:rsid w:val="529541E5"/>
    <w:rsid w:val="52C204B5"/>
    <w:rsid w:val="52C8277E"/>
    <w:rsid w:val="535709FA"/>
    <w:rsid w:val="536C6FB8"/>
    <w:rsid w:val="536F6403"/>
    <w:rsid w:val="53801065"/>
    <w:rsid w:val="53892E9E"/>
    <w:rsid w:val="539A30BC"/>
    <w:rsid w:val="53B41BA0"/>
    <w:rsid w:val="53CC6CD0"/>
    <w:rsid w:val="53E968EC"/>
    <w:rsid w:val="53F47D08"/>
    <w:rsid w:val="53FC0897"/>
    <w:rsid w:val="54161891"/>
    <w:rsid w:val="54211342"/>
    <w:rsid w:val="542E66EF"/>
    <w:rsid w:val="54373354"/>
    <w:rsid w:val="54390098"/>
    <w:rsid w:val="544636E6"/>
    <w:rsid w:val="54546B86"/>
    <w:rsid w:val="54597540"/>
    <w:rsid w:val="54857342"/>
    <w:rsid w:val="54861861"/>
    <w:rsid w:val="549E1EC4"/>
    <w:rsid w:val="54A91BC9"/>
    <w:rsid w:val="54AE69CD"/>
    <w:rsid w:val="54C5450E"/>
    <w:rsid w:val="54CF4C2E"/>
    <w:rsid w:val="54D76C36"/>
    <w:rsid w:val="54FD21DA"/>
    <w:rsid w:val="5570547D"/>
    <w:rsid w:val="55B0769A"/>
    <w:rsid w:val="55CA2E71"/>
    <w:rsid w:val="560A4CF5"/>
    <w:rsid w:val="56105A65"/>
    <w:rsid w:val="561E6E6C"/>
    <w:rsid w:val="563E6A09"/>
    <w:rsid w:val="566D03BF"/>
    <w:rsid w:val="56B80AD3"/>
    <w:rsid w:val="56E127B3"/>
    <w:rsid w:val="57356D15"/>
    <w:rsid w:val="57A32B62"/>
    <w:rsid w:val="57B73320"/>
    <w:rsid w:val="580D0F49"/>
    <w:rsid w:val="581C780B"/>
    <w:rsid w:val="582C77E5"/>
    <w:rsid w:val="585417ED"/>
    <w:rsid w:val="587C5A54"/>
    <w:rsid w:val="58BA1CAA"/>
    <w:rsid w:val="58D11C4E"/>
    <w:rsid w:val="590733FB"/>
    <w:rsid w:val="59347587"/>
    <w:rsid w:val="5939010D"/>
    <w:rsid w:val="597A048A"/>
    <w:rsid w:val="59CF4714"/>
    <w:rsid w:val="59F56F48"/>
    <w:rsid w:val="5A3B1A88"/>
    <w:rsid w:val="5A9F2742"/>
    <w:rsid w:val="5ABC0537"/>
    <w:rsid w:val="5ACF2FA2"/>
    <w:rsid w:val="5AEA1EAA"/>
    <w:rsid w:val="5B544721"/>
    <w:rsid w:val="5B5A12E4"/>
    <w:rsid w:val="5B5F3645"/>
    <w:rsid w:val="5B8776F7"/>
    <w:rsid w:val="5B9516BB"/>
    <w:rsid w:val="5BA846E2"/>
    <w:rsid w:val="5C0B6677"/>
    <w:rsid w:val="5C0C340A"/>
    <w:rsid w:val="5C0E1BF7"/>
    <w:rsid w:val="5C2D1A48"/>
    <w:rsid w:val="5C497440"/>
    <w:rsid w:val="5C5417E6"/>
    <w:rsid w:val="5C736E34"/>
    <w:rsid w:val="5CA46775"/>
    <w:rsid w:val="5CFC21C1"/>
    <w:rsid w:val="5D61489E"/>
    <w:rsid w:val="5D777EB0"/>
    <w:rsid w:val="5D93790F"/>
    <w:rsid w:val="5E23112C"/>
    <w:rsid w:val="5E64207F"/>
    <w:rsid w:val="5E8F42E6"/>
    <w:rsid w:val="5EA54C71"/>
    <w:rsid w:val="5ED203D1"/>
    <w:rsid w:val="5ED60B68"/>
    <w:rsid w:val="5EE80F1A"/>
    <w:rsid w:val="5F2B6883"/>
    <w:rsid w:val="5F3626A6"/>
    <w:rsid w:val="5F6B777E"/>
    <w:rsid w:val="5FC76070"/>
    <w:rsid w:val="5FFE5D37"/>
    <w:rsid w:val="600F056B"/>
    <w:rsid w:val="604762B3"/>
    <w:rsid w:val="606C7A75"/>
    <w:rsid w:val="60EE5F61"/>
    <w:rsid w:val="613540B7"/>
    <w:rsid w:val="61735E7F"/>
    <w:rsid w:val="618A6135"/>
    <w:rsid w:val="61B20F50"/>
    <w:rsid w:val="61D5060A"/>
    <w:rsid w:val="61F735BA"/>
    <w:rsid w:val="62120699"/>
    <w:rsid w:val="621D6188"/>
    <w:rsid w:val="622464AA"/>
    <w:rsid w:val="627A3725"/>
    <w:rsid w:val="62B70A82"/>
    <w:rsid w:val="63025D75"/>
    <w:rsid w:val="634E4CEC"/>
    <w:rsid w:val="63636649"/>
    <w:rsid w:val="63652400"/>
    <w:rsid w:val="638B59CC"/>
    <w:rsid w:val="638F3F47"/>
    <w:rsid w:val="63E92F98"/>
    <w:rsid w:val="64356A66"/>
    <w:rsid w:val="643A0E9F"/>
    <w:rsid w:val="643C58E8"/>
    <w:rsid w:val="644F2836"/>
    <w:rsid w:val="64570343"/>
    <w:rsid w:val="645E1A9E"/>
    <w:rsid w:val="64AD470E"/>
    <w:rsid w:val="64E06057"/>
    <w:rsid w:val="64ED3D96"/>
    <w:rsid w:val="64F25122"/>
    <w:rsid w:val="65087F53"/>
    <w:rsid w:val="651E089D"/>
    <w:rsid w:val="65607D5D"/>
    <w:rsid w:val="65DE76EB"/>
    <w:rsid w:val="66090E6C"/>
    <w:rsid w:val="660B0817"/>
    <w:rsid w:val="66405CCB"/>
    <w:rsid w:val="664916CE"/>
    <w:rsid w:val="664D01F7"/>
    <w:rsid w:val="668B3440"/>
    <w:rsid w:val="668D6D78"/>
    <w:rsid w:val="66A23CE5"/>
    <w:rsid w:val="66B220E7"/>
    <w:rsid w:val="66E00834"/>
    <w:rsid w:val="66EE2357"/>
    <w:rsid w:val="66F864A5"/>
    <w:rsid w:val="67300193"/>
    <w:rsid w:val="6736155E"/>
    <w:rsid w:val="674653B7"/>
    <w:rsid w:val="67820CE8"/>
    <w:rsid w:val="67FB6500"/>
    <w:rsid w:val="680D7448"/>
    <w:rsid w:val="684D273C"/>
    <w:rsid w:val="68862BFF"/>
    <w:rsid w:val="68982B42"/>
    <w:rsid w:val="68E06A41"/>
    <w:rsid w:val="6918716C"/>
    <w:rsid w:val="69796B33"/>
    <w:rsid w:val="69A730E4"/>
    <w:rsid w:val="69AC3512"/>
    <w:rsid w:val="69C41161"/>
    <w:rsid w:val="69C60BDA"/>
    <w:rsid w:val="69DA13F5"/>
    <w:rsid w:val="69DC7EE6"/>
    <w:rsid w:val="69E6135A"/>
    <w:rsid w:val="6A2F768E"/>
    <w:rsid w:val="6A5575CD"/>
    <w:rsid w:val="6A99529F"/>
    <w:rsid w:val="6B0F4568"/>
    <w:rsid w:val="6B156DED"/>
    <w:rsid w:val="6B2D7B9A"/>
    <w:rsid w:val="6B3A0B9F"/>
    <w:rsid w:val="6B3D3083"/>
    <w:rsid w:val="6B5C72C6"/>
    <w:rsid w:val="6B8F795C"/>
    <w:rsid w:val="6B951484"/>
    <w:rsid w:val="6BB23221"/>
    <w:rsid w:val="6BB57979"/>
    <w:rsid w:val="6BC85BA2"/>
    <w:rsid w:val="6BF114C6"/>
    <w:rsid w:val="6BF53DBD"/>
    <w:rsid w:val="6C041CAE"/>
    <w:rsid w:val="6C0F5A94"/>
    <w:rsid w:val="6C2E7B94"/>
    <w:rsid w:val="6C36247F"/>
    <w:rsid w:val="6C697EA2"/>
    <w:rsid w:val="6C7E7B60"/>
    <w:rsid w:val="6CA06F0E"/>
    <w:rsid w:val="6CCB6547"/>
    <w:rsid w:val="6CD46C79"/>
    <w:rsid w:val="6CE900FF"/>
    <w:rsid w:val="6D10787D"/>
    <w:rsid w:val="6D15759F"/>
    <w:rsid w:val="6D675815"/>
    <w:rsid w:val="6D8348AA"/>
    <w:rsid w:val="6DA74E74"/>
    <w:rsid w:val="6DB260A8"/>
    <w:rsid w:val="6E074DC9"/>
    <w:rsid w:val="6E0779C4"/>
    <w:rsid w:val="6E206837"/>
    <w:rsid w:val="6E314E9C"/>
    <w:rsid w:val="6E397D64"/>
    <w:rsid w:val="6E653AAA"/>
    <w:rsid w:val="6E654562"/>
    <w:rsid w:val="6E6C6E9E"/>
    <w:rsid w:val="6EDD4953"/>
    <w:rsid w:val="6EF72A15"/>
    <w:rsid w:val="6F090EB1"/>
    <w:rsid w:val="6F1D666D"/>
    <w:rsid w:val="6F3C2192"/>
    <w:rsid w:val="6F490E52"/>
    <w:rsid w:val="6F6224AD"/>
    <w:rsid w:val="6F7008D5"/>
    <w:rsid w:val="6FAC1527"/>
    <w:rsid w:val="6FC7189C"/>
    <w:rsid w:val="6FED3B24"/>
    <w:rsid w:val="6FFA2BEA"/>
    <w:rsid w:val="70290F3A"/>
    <w:rsid w:val="702C7F8E"/>
    <w:rsid w:val="7038627A"/>
    <w:rsid w:val="70855AE8"/>
    <w:rsid w:val="708D648B"/>
    <w:rsid w:val="70AA167F"/>
    <w:rsid w:val="711078DC"/>
    <w:rsid w:val="713430A8"/>
    <w:rsid w:val="714B6587"/>
    <w:rsid w:val="715D7C3B"/>
    <w:rsid w:val="71C86E64"/>
    <w:rsid w:val="71D066A1"/>
    <w:rsid w:val="71E81A16"/>
    <w:rsid w:val="72022108"/>
    <w:rsid w:val="726B6985"/>
    <w:rsid w:val="72CF04C0"/>
    <w:rsid w:val="73411FD1"/>
    <w:rsid w:val="73717726"/>
    <w:rsid w:val="73A415C4"/>
    <w:rsid w:val="73B539AF"/>
    <w:rsid w:val="73BB2786"/>
    <w:rsid w:val="740C1449"/>
    <w:rsid w:val="740E43A5"/>
    <w:rsid w:val="74106396"/>
    <w:rsid w:val="746F0BDE"/>
    <w:rsid w:val="74EB5E0A"/>
    <w:rsid w:val="74F97D6D"/>
    <w:rsid w:val="752518EC"/>
    <w:rsid w:val="75300E55"/>
    <w:rsid w:val="75682212"/>
    <w:rsid w:val="75914566"/>
    <w:rsid w:val="759C4D80"/>
    <w:rsid w:val="75DE24FD"/>
    <w:rsid w:val="75DE548D"/>
    <w:rsid w:val="763503CE"/>
    <w:rsid w:val="764010A6"/>
    <w:rsid w:val="76654DB8"/>
    <w:rsid w:val="76883580"/>
    <w:rsid w:val="76A56AED"/>
    <w:rsid w:val="76B105AA"/>
    <w:rsid w:val="76B66C56"/>
    <w:rsid w:val="76BA77E3"/>
    <w:rsid w:val="76BB5C26"/>
    <w:rsid w:val="77362197"/>
    <w:rsid w:val="774C2BDB"/>
    <w:rsid w:val="77617DF2"/>
    <w:rsid w:val="77844995"/>
    <w:rsid w:val="77F76CB3"/>
    <w:rsid w:val="78231E9A"/>
    <w:rsid w:val="78253D04"/>
    <w:rsid w:val="7887062E"/>
    <w:rsid w:val="78EC0FD0"/>
    <w:rsid w:val="78EC1E49"/>
    <w:rsid w:val="78F34622"/>
    <w:rsid w:val="79126315"/>
    <w:rsid w:val="792851DE"/>
    <w:rsid w:val="793A04DE"/>
    <w:rsid w:val="798A7614"/>
    <w:rsid w:val="798F4D68"/>
    <w:rsid w:val="79913C5C"/>
    <w:rsid w:val="79927D02"/>
    <w:rsid w:val="79A03F8B"/>
    <w:rsid w:val="79C141F3"/>
    <w:rsid w:val="7A103F75"/>
    <w:rsid w:val="7A2E2EC6"/>
    <w:rsid w:val="7A7A6C88"/>
    <w:rsid w:val="7AF86111"/>
    <w:rsid w:val="7B2B69A4"/>
    <w:rsid w:val="7B5A2B1B"/>
    <w:rsid w:val="7B5C2EB1"/>
    <w:rsid w:val="7B7C797A"/>
    <w:rsid w:val="7BC81247"/>
    <w:rsid w:val="7BE2286B"/>
    <w:rsid w:val="7CB761DA"/>
    <w:rsid w:val="7CD45D2F"/>
    <w:rsid w:val="7CE45367"/>
    <w:rsid w:val="7D057E65"/>
    <w:rsid w:val="7D07642C"/>
    <w:rsid w:val="7D2F1A1D"/>
    <w:rsid w:val="7D2F41FE"/>
    <w:rsid w:val="7D540A8D"/>
    <w:rsid w:val="7D6A5C4B"/>
    <w:rsid w:val="7D823264"/>
    <w:rsid w:val="7D9368A0"/>
    <w:rsid w:val="7DD9408A"/>
    <w:rsid w:val="7DED6FF9"/>
    <w:rsid w:val="7E4412BB"/>
    <w:rsid w:val="7E651175"/>
    <w:rsid w:val="7E7F5332"/>
    <w:rsid w:val="7F0101F0"/>
    <w:rsid w:val="7F541979"/>
    <w:rsid w:val="7FBA03FF"/>
    <w:rsid w:val="7FD75B30"/>
    <w:rsid w:val="7FEE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7959"/>
  <w15:docId w15:val="{9EA82264-740F-4503-BB13-A5E0D272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uiPriority="99"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atLeast"/>
      <w:ind w:firstLine="420"/>
      <w:jc w:val="both"/>
    </w:pPr>
    <w:rPr>
      <w:kern w:val="2"/>
      <w:sz w:val="21"/>
      <w:szCs w:val="21"/>
    </w:rPr>
  </w:style>
  <w:style w:type="paragraph" w:styleId="1">
    <w:name w:val="heading 1"/>
    <w:basedOn w:val="a"/>
    <w:next w:val="a"/>
    <w:qFormat/>
    <w:pPr>
      <w:keepNext/>
      <w:keepLines/>
      <w:jc w:val="center"/>
      <w:outlineLvl w:val="0"/>
    </w:pPr>
    <w:rPr>
      <w:bCs/>
      <w:kern w:val="44"/>
      <w:sz w:val="32"/>
      <w:szCs w:val="32"/>
    </w:rPr>
  </w:style>
  <w:style w:type="paragraph" w:styleId="2">
    <w:name w:val="heading 2"/>
    <w:basedOn w:val="a"/>
    <w:next w:val="a"/>
    <w:qFormat/>
    <w:pPr>
      <w:keepNext/>
      <w:keepLines/>
      <w:adjustRightInd w:val="0"/>
      <w:ind w:firstLine="0"/>
      <w:jc w:val="center"/>
      <w:outlineLvl w:val="1"/>
    </w:pPr>
    <w:rPr>
      <w:rFonts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a6">
    <w:name w:val="Body Text Indent"/>
    <w:basedOn w:val="a"/>
    <w:qFormat/>
    <w:pPr>
      <w:adjustRightInd w:val="0"/>
      <w:snapToGrid w:val="0"/>
      <w:spacing w:line="360" w:lineRule="auto"/>
      <w:ind w:firstLineChars="200" w:firstLine="560"/>
    </w:pPr>
    <w:rPr>
      <w:sz w:val="28"/>
      <w:szCs w:val="24"/>
    </w:rPr>
  </w:style>
  <w:style w:type="paragraph" w:styleId="a7">
    <w:name w:val="Plain Text"/>
    <w:basedOn w:val="a"/>
    <w:qFormat/>
    <w:pPr>
      <w:adjustRightInd w:val="0"/>
      <w:spacing w:line="312" w:lineRule="atLeast"/>
      <w:ind w:firstLine="0"/>
      <w:textAlignment w:val="baseline"/>
    </w:pPr>
    <w:rPr>
      <w:rFonts w:ascii="宋体" w:hAnsi="Courier New"/>
      <w:kern w:val="0"/>
      <w:szCs w:val="20"/>
    </w:rPr>
  </w:style>
  <w:style w:type="paragraph" w:styleId="a8">
    <w:name w:val="Date"/>
    <w:basedOn w:val="a"/>
    <w:next w:val="a"/>
    <w:qFormat/>
    <w:pPr>
      <w:ind w:leftChars="2500" w:left="100"/>
    </w:pPr>
  </w:style>
  <w:style w:type="paragraph" w:styleId="20">
    <w:name w:val="Body Text Indent 2"/>
    <w:basedOn w:val="a"/>
    <w:qFormat/>
    <w:pPr>
      <w:spacing w:after="120" w:line="480" w:lineRule="auto"/>
      <w:ind w:left="420"/>
    </w:pPr>
  </w:style>
  <w:style w:type="paragraph" w:styleId="a9">
    <w:name w:val="Balloon Text"/>
    <w:basedOn w:val="a"/>
    <w:link w:val="aa"/>
    <w:uiPriority w:val="99"/>
    <w:semiHidden/>
    <w:qFormat/>
    <w:rPr>
      <w:sz w:val="18"/>
      <w:szCs w:val="18"/>
    </w:rPr>
  </w:style>
  <w:style w:type="paragraph" w:styleId="ab">
    <w:name w:val="footer"/>
    <w:basedOn w:val="a"/>
    <w:link w:val="ac"/>
    <w:qFormat/>
    <w:pPr>
      <w:tabs>
        <w:tab w:val="center" w:pos="4153"/>
        <w:tab w:val="right" w:pos="8306"/>
      </w:tabs>
      <w:snapToGrid w:val="0"/>
      <w:spacing w:line="240" w:lineRule="atLeast"/>
      <w:jc w:val="left"/>
    </w:pPr>
    <w:rPr>
      <w:sz w:val="18"/>
      <w:szCs w:val="18"/>
    </w:rPr>
  </w:style>
  <w:style w:type="paragraph" w:styleId="ad">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semiHidden/>
    <w:qFormat/>
    <w:pPr>
      <w:tabs>
        <w:tab w:val="right" w:leader="dot" w:pos="8296"/>
      </w:tabs>
      <w:snapToGrid w:val="0"/>
      <w:spacing w:line="360" w:lineRule="auto"/>
    </w:pPr>
  </w:style>
  <w:style w:type="paragraph" w:styleId="TOC2">
    <w:name w:val="toc 2"/>
    <w:basedOn w:val="a"/>
    <w:next w:val="a"/>
    <w:semiHidden/>
    <w:qFormat/>
    <w:pPr>
      <w:ind w:left="420"/>
    </w:pPr>
  </w:style>
  <w:style w:type="paragraph" w:styleId="21">
    <w:name w:val="Body Text 2"/>
    <w:basedOn w:val="a"/>
    <w:qFormat/>
    <w:pPr>
      <w:spacing w:after="120" w:line="480" w:lineRule="auto"/>
    </w:p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qFormat/>
    <w:pPr>
      <w:spacing w:before="240" w:after="60" w:line="240" w:lineRule="auto"/>
      <w:ind w:firstLine="0"/>
      <w:jc w:val="center"/>
      <w:outlineLvl w:val="0"/>
    </w:pPr>
    <w:rPr>
      <w:rFonts w:ascii="Calibri Light" w:hAnsi="Calibri Light"/>
      <w:b/>
      <w:bCs/>
      <w:sz w:val="32"/>
      <w:szCs w:val="32"/>
    </w:rPr>
  </w:style>
  <w:style w:type="paragraph" w:styleId="af1">
    <w:name w:val="annotation subject"/>
    <w:basedOn w:val="a5"/>
    <w:next w:val="a5"/>
    <w:semiHidden/>
    <w:qFormat/>
    <w:rPr>
      <w:b/>
      <w:bCs/>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99"/>
    <w:qFormat/>
    <w:rPr>
      <w:b/>
      <w:bCs/>
    </w:rPr>
  </w:style>
  <w:style w:type="character" w:styleId="af4">
    <w:name w:val="page number"/>
    <w:basedOn w:val="a0"/>
    <w:qFormat/>
  </w:style>
  <w:style w:type="character" w:styleId="af5">
    <w:name w:val="Hyperlink"/>
    <w:basedOn w:val="a0"/>
    <w:qFormat/>
    <w:rPr>
      <w:color w:val="0000FF"/>
      <w:u w:val="single"/>
    </w:rPr>
  </w:style>
  <w:style w:type="character" w:styleId="af6">
    <w:name w:val="annotation reference"/>
    <w:basedOn w:val="a0"/>
    <w:uiPriority w:val="99"/>
    <w:semiHidden/>
    <w:qFormat/>
    <w:rPr>
      <w:sz w:val="21"/>
      <w:szCs w:val="21"/>
    </w:rPr>
  </w:style>
  <w:style w:type="paragraph" w:customStyle="1" w:styleId="af7">
    <w:name w:val="样式 小四"/>
    <w:basedOn w:val="a"/>
    <w:next w:val="a"/>
    <w:qFormat/>
    <w:pPr>
      <w:tabs>
        <w:tab w:val="left" w:pos="540"/>
      </w:tabs>
      <w:spacing w:line="240" w:lineRule="auto"/>
      <w:ind w:firstLineChars="200" w:firstLine="200"/>
    </w:pPr>
    <w:rPr>
      <w:rFonts w:ascii="宋体" w:hAnsi="宋体"/>
      <w:kern w:val="10"/>
      <w:sz w:val="24"/>
      <w:szCs w:val="24"/>
    </w:rPr>
  </w:style>
  <w:style w:type="character" w:customStyle="1" w:styleId="Char">
    <w:name w:val="样式 小四 Char"/>
    <w:basedOn w:val="a0"/>
    <w:qFormat/>
    <w:rPr>
      <w:rFonts w:ascii="宋体" w:eastAsia="宋体" w:hAnsi="宋体"/>
      <w:kern w:val="10"/>
      <w:sz w:val="24"/>
      <w:szCs w:val="24"/>
      <w:lang w:val="en-US" w:eastAsia="zh-CN" w:bidi="ar-SA"/>
    </w:rPr>
  </w:style>
  <w:style w:type="paragraph" w:customStyle="1" w:styleId="10">
    <w:name w:val="1"/>
    <w:basedOn w:val="a"/>
    <w:next w:val="a3"/>
    <w:qFormat/>
    <w:pPr>
      <w:spacing w:line="240" w:lineRule="auto"/>
      <w:ind w:firstLineChars="200" w:firstLine="200"/>
    </w:pPr>
    <w:rPr>
      <w:szCs w:val="20"/>
    </w:rPr>
  </w:style>
  <w:style w:type="paragraph" w:customStyle="1" w:styleId="af8">
    <w:name w:val="章"/>
    <w:basedOn w:val="a"/>
    <w:qFormat/>
    <w:pPr>
      <w:spacing w:beforeLines="100" w:before="100" w:afterLines="100" w:after="100" w:line="300" w:lineRule="auto"/>
      <w:ind w:firstLine="0"/>
      <w:jc w:val="center"/>
      <w:outlineLvl w:val="0"/>
    </w:pPr>
    <w:rPr>
      <w:b/>
      <w:bCs/>
      <w:sz w:val="28"/>
      <w:szCs w:val="28"/>
    </w:rPr>
  </w:style>
  <w:style w:type="paragraph" w:customStyle="1" w:styleId="af9">
    <w:name w:val="分条"/>
    <w:basedOn w:val="a"/>
    <w:link w:val="Char0"/>
    <w:qFormat/>
    <w:pPr>
      <w:spacing w:line="360" w:lineRule="auto"/>
      <w:ind w:firstLineChars="200" w:firstLine="200"/>
    </w:pPr>
    <w:rPr>
      <w:sz w:val="24"/>
      <w:szCs w:val="24"/>
    </w:rPr>
  </w:style>
  <w:style w:type="character" w:customStyle="1" w:styleId="Char0">
    <w:name w:val="分条 Char"/>
    <w:basedOn w:val="a0"/>
    <w:link w:val="af9"/>
    <w:qFormat/>
    <w:rPr>
      <w:rFonts w:eastAsia="宋体"/>
      <w:kern w:val="2"/>
      <w:sz w:val="24"/>
      <w:szCs w:val="24"/>
      <w:lang w:val="en-US" w:eastAsia="zh-CN" w:bidi="ar-SA"/>
    </w:rPr>
  </w:style>
  <w:style w:type="character" w:customStyle="1" w:styleId="ac">
    <w:name w:val="页脚 字符"/>
    <w:link w:val="ab"/>
    <w:qFormat/>
    <w:rPr>
      <w:kern w:val="2"/>
      <w:sz w:val="18"/>
      <w:szCs w:val="18"/>
    </w:rPr>
  </w:style>
  <w:style w:type="character" w:customStyle="1" w:styleId="af0">
    <w:name w:val="标题 字符"/>
    <w:basedOn w:val="a0"/>
    <w:link w:val="af"/>
    <w:qFormat/>
    <w:rPr>
      <w:rFonts w:ascii="Calibri Light" w:hAnsi="Calibri Light"/>
      <w:b/>
      <w:bCs/>
      <w:kern w:val="2"/>
      <w:sz w:val="32"/>
      <w:szCs w:val="32"/>
    </w:rPr>
  </w:style>
  <w:style w:type="character" w:customStyle="1" w:styleId="ss22">
    <w:name w:val="ss22"/>
    <w:basedOn w:val="a0"/>
    <w:qFormat/>
  </w:style>
  <w:style w:type="character" w:customStyle="1" w:styleId="aa">
    <w:name w:val="批注框文本 字符"/>
    <w:basedOn w:val="a0"/>
    <w:link w:val="a9"/>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15</Pages>
  <Words>1459</Words>
  <Characters>8319</Characters>
  <Application>Microsoft Office Word</Application>
  <DocSecurity>0</DocSecurity>
  <Lines>69</Lines>
  <Paragraphs>19</Paragraphs>
  <ScaleCrop>false</ScaleCrop>
  <Company>Legend (Beijing) Limited</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总  则</dc:title>
  <dc:subject/>
  <dc:creator>admin</dc:creator>
  <cp:keywords/>
  <dc:description/>
  <cp:lastModifiedBy>ldwh15@foxmail.com</cp:lastModifiedBy>
  <cp:revision>43</cp:revision>
  <cp:lastPrinted>2010-03-04T06:09:00Z</cp:lastPrinted>
  <dcterms:created xsi:type="dcterms:W3CDTF">2022-04-26T06:05:00Z</dcterms:created>
  <dcterms:modified xsi:type="dcterms:W3CDTF">2022-04-29T01:42:00Z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6A7EE22C7C514E819623E32A12F375E0</vt:lpwstr>
  </property>
</Properties>
</file>